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1F" w:rsidRDefault="00F47659" w:rsidP="00AF2D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659">
        <w:rPr>
          <w:rFonts w:ascii="Times New Roman" w:hAnsi="Times New Roman" w:cs="Times New Roman"/>
          <w:b/>
          <w:sz w:val="32"/>
          <w:szCs w:val="32"/>
        </w:rPr>
        <w:t>Сенсорное развитие детей раннего возраста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F2D1F" w:rsidRPr="00F47659" w:rsidRDefault="00AF2D1F" w:rsidP="00F476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353">
        <w:rPr>
          <w:noProof/>
          <w:lang w:eastAsia="ru-RU"/>
        </w:rPr>
        <w:drawing>
          <wp:inline distT="0" distB="0" distL="0" distR="0" wp14:anchorId="37BDEA3D" wp14:editId="0BD00A6B">
            <wp:extent cx="4537403" cy="2552700"/>
            <wp:effectExtent l="0" t="0" r="0" b="0"/>
            <wp:docPr id="4" name="Рисунок 4" descr="C:\Users\наташа\Desktop\ФОТО ЯСЛИ2019\DSC_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ФОТО ЯСЛИ2019\DSC_02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033" cy="255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F2198">
        <w:rPr>
          <w:color w:val="000000"/>
          <w:sz w:val="28"/>
          <w:szCs w:val="28"/>
        </w:rPr>
        <w:t>С восприятия предметов и явлений окружающего мира начинается познание. Чтобы сенсорное развитие происходило полноценно, необходима тренировка органов чувств с самого рождения – только в этом случае развивается способность тонко реагировать на сенсорные раздражители разного характера и интенсивности.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t>В этой статье мы поговорим о том, как можно наилучшим образом познакомить детей раннего возраста (1-3 года) с такими значимыми признаками предметов, как цвет, форма, величина и количество. Что же такое сенсорное развитие? Сенсорные ощущения могут быть разными: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t>• </w:t>
      </w:r>
      <w:r w:rsidRPr="006F2198">
        <w:rPr>
          <w:b/>
          <w:bCs/>
          <w:color w:val="000000"/>
          <w:sz w:val="28"/>
          <w:szCs w:val="28"/>
        </w:rPr>
        <w:t>зрительные ощущения</w:t>
      </w:r>
      <w:r w:rsidRPr="006F2198">
        <w:rPr>
          <w:color w:val="000000"/>
          <w:sz w:val="28"/>
          <w:szCs w:val="28"/>
        </w:rPr>
        <w:t> – ребенок видит контраст между светом и темнотой, различает цвета и оттенки, форму и величину предметов, их количество и расположение в пространстве;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t>• </w:t>
      </w:r>
      <w:r w:rsidRPr="006F2198">
        <w:rPr>
          <w:b/>
          <w:bCs/>
          <w:color w:val="000000"/>
          <w:sz w:val="28"/>
          <w:szCs w:val="28"/>
        </w:rPr>
        <w:t>слуховые ощущения</w:t>
      </w:r>
      <w:r w:rsidRPr="006F2198">
        <w:rPr>
          <w:color w:val="000000"/>
          <w:sz w:val="28"/>
          <w:szCs w:val="28"/>
        </w:rPr>
        <w:t> – ребенок слышит разнообразные звуки – музыку, звуки природы, шумы города, человеческую речь, и учится их различать;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t>• </w:t>
      </w:r>
      <w:r w:rsidRPr="006F2198">
        <w:rPr>
          <w:b/>
          <w:bCs/>
          <w:color w:val="000000"/>
          <w:sz w:val="28"/>
          <w:szCs w:val="28"/>
        </w:rPr>
        <w:t>осязательные ощущения</w:t>
      </w:r>
      <w:r w:rsidRPr="006F2198">
        <w:rPr>
          <w:color w:val="000000"/>
          <w:sz w:val="28"/>
          <w:szCs w:val="28"/>
        </w:rPr>
        <w:t> – ребенок ощущает посредством прикосновений, ощупывания различные по фактуре материалы, поверхности различных по величине и форме предметов, гладит животных, обнимает близких ему людей;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t>• </w:t>
      </w:r>
      <w:r w:rsidRPr="006F2198">
        <w:rPr>
          <w:b/>
          <w:bCs/>
          <w:color w:val="000000"/>
          <w:sz w:val="28"/>
          <w:szCs w:val="28"/>
        </w:rPr>
        <w:t>обонятельные ощущения</w:t>
      </w:r>
      <w:r w:rsidRPr="006F2198">
        <w:rPr>
          <w:color w:val="000000"/>
          <w:sz w:val="28"/>
          <w:szCs w:val="28"/>
        </w:rPr>
        <w:t> – ребенок вдыхает и учится различать разнообразные запахи окружающего мира;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t>• </w:t>
      </w:r>
      <w:r w:rsidRPr="006F2198">
        <w:rPr>
          <w:b/>
          <w:bCs/>
          <w:color w:val="000000"/>
          <w:sz w:val="28"/>
          <w:szCs w:val="28"/>
        </w:rPr>
        <w:t>вкусовые ощущения</w:t>
      </w:r>
      <w:r w:rsidRPr="006F2198">
        <w:rPr>
          <w:color w:val="000000"/>
          <w:sz w:val="28"/>
          <w:szCs w:val="28"/>
        </w:rPr>
        <w:t> – ребенок пробует и учится различать на вкус разнообразные продукты питания и блюда.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t>Разные сенсорные ощущения различаются по степени значимости в жизни человека. Доминирующее значение имеют зрительные и слуховые ощущения.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b/>
          <w:bCs/>
          <w:color w:val="000000"/>
          <w:sz w:val="28"/>
          <w:szCs w:val="28"/>
        </w:rPr>
        <w:t>Сенсорное развитие ребенка</w:t>
      </w:r>
      <w:r w:rsidRPr="006F2198">
        <w:rPr>
          <w:color w:val="000000"/>
          <w:sz w:val="28"/>
          <w:szCs w:val="28"/>
        </w:rPr>
        <w:t xml:space="preserve"> – это развитие его восприятия и формирование представлений о свойствах предметов и различных явлениях окружающего мира. Необходимо предоставить ребенку для восприятия как можно больше </w:t>
      </w:r>
      <w:r w:rsidRPr="006F2198">
        <w:rPr>
          <w:color w:val="000000"/>
          <w:sz w:val="28"/>
          <w:szCs w:val="28"/>
        </w:rPr>
        <w:lastRenderedPageBreak/>
        <w:t>разнообразных сенсорных впечатлений, а также обучить его перцептивным действиям – осматриванию, выслушиванию, ощупыванию, опробыванию и др. Взрослому под силу помочь малышу увидеть красоту и многообразие окружающего мира, а также воспринимать сенсорные впечатления более осознанно – запоминать, дифференцировать, называть, использовать знания о свойствах предметов и явлений в различных ситуациях.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t>Но научить ребенка обследовать предметы и воспринимать их свойства еще недостаточно. Необходимо определить отношение выявленных свойств и качеств данного предмета к свойствам и качествам других предметов. Для этого ребенку нужны мерки, с которыми можно сравнить то, что он в данный момент воспринимает – сенсорные эталоны.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b/>
          <w:bCs/>
          <w:color w:val="000000"/>
          <w:sz w:val="28"/>
          <w:szCs w:val="28"/>
        </w:rPr>
        <w:t>Сенсорные эталоны</w:t>
      </w:r>
      <w:r w:rsidRPr="006F2198">
        <w:rPr>
          <w:color w:val="000000"/>
          <w:sz w:val="28"/>
          <w:szCs w:val="28"/>
        </w:rPr>
        <w:t> – это общепринятые образцы внешних свойств предметов. Сенсорные эталоны сложились исторически и с ними сравнивают, сопоставляют результаты восприятия. В качестве сенсорных эталонов</w:t>
      </w:r>
      <w:r w:rsidRPr="006F2198">
        <w:rPr>
          <w:i/>
          <w:iCs/>
          <w:color w:val="000000"/>
          <w:sz w:val="28"/>
          <w:szCs w:val="28"/>
        </w:rPr>
        <w:t> цвета</w:t>
      </w:r>
      <w:r w:rsidRPr="006F2198">
        <w:rPr>
          <w:color w:val="000000"/>
          <w:sz w:val="28"/>
          <w:szCs w:val="28"/>
        </w:rPr>
        <w:t> выступают семь цветов спектра и их оттенки по светлоте и насыщенности, в качестве эталонов </w:t>
      </w:r>
      <w:r w:rsidRPr="006F2198">
        <w:rPr>
          <w:i/>
          <w:iCs/>
          <w:color w:val="000000"/>
          <w:sz w:val="28"/>
          <w:szCs w:val="28"/>
        </w:rPr>
        <w:t>формы</w:t>
      </w:r>
      <w:r w:rsidRPr="006F2198">
        <w:rPr>
          <w:color w:val="000000"/>
          <w:sz w:val="28"/>
          <w:szCs w:val="28"/>
        </w:rPr>
        <w:t> – геометрические фигуры, </w:t>
      </w:r>
      <w:r w:rsidRPr="006F2198">
        <w:rPr>
          <w:i/>
          <w:iCs/>
          <w:color w:val="000000"/>
          <w:sz w:val="28"/>
          <w:szCs w:val="28"/>
        </w:rPr>
        <w:t>величины</w:t>
      </w:r>
      <w:r w:rsidRPr="006F2198">
        <w:rPr>
          <w:color w:val="000000"/>
          <w:sz w:val="28"/>
          <w:szCs w:val="28"/>
        </w:rPr>
        <w:t> – метрическая система мер (в повседневной жизни величина часто определяется на глаз, способом сравнения одного объекта с другим, то есть является относительной). В </w:t>
      </w:r>
      <w:r w:rsidRPr="006F2198">
        <w:rPr>
          <w:i/>
          <w:iCs/>
          <w:color w:val="000000"/>
          <w:sz w:val="28"/>
          <w:szCs w:val="28"/>
        </w:rPr>
        <w:t>слуховом восприятии</w:t>
      </w:r>
      <w:r w:rsidRPr="006F2198">
        <w:rPr>
          <w:color w:val="000000"/>
          <w:sz w:val="28"/>
          <w:szCs w:val="28"/>
        </w:rPr>
        <w:t> эталонами являются звуковысотные отношения, фонемы родного языка, музыкальные ноты и др. Свои виды эталонов имеются во </w:t>
      </w:r>
      <w:r w:rsidRPr="006F2198">
        <w:rPr>
          <w:i/>
          <w:iCs/>
          <w:color w:val="000000"/>
          <w:sz w:val="28"/>
          <w:szCs w:val="28"/>
        </w:rPr>
        <w:t>вкусовом восприятии</w:t>
      </w:r>
      <w:r w:rsidRPr="006F2198">
        <w:rPr>
          <w:color w:val="000000"/>
          <w:sz w:val="28"/>
          <w:szCs w:val="28"/>
        </w:rPr>
        <w:t> – это четыре основных вкуса (солёный, сладкий, кислый, горький) и их сочетания. В </w:t>
      </w:r>
      <w:r w:rsidRPr="006F2198">
        <w:rPr>
          <w:i/>
          <w:iCs/>
          <w:color w:val="000000"/>
          <w:sz w:val="28"/>
          <w:szCs w:val="28"/>
        </w:rPr>
        <w:t>обонятельном восприятии</w:t>
      </w:r>
      <w:r w:rsidRPr="006F2198">
        <w:rPr>
          <w:color w:val="000000"/>
          <w:sz w:val="28"/>
          <w:szCs w:val="28"/>
        </w:rPr>
        <w:t> имеет место узкоспециальное деление запахов на сладкие и горькие, свежие, легкие и тяжелые запахи и т.п.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t>Формирование у детей сенсорных эталонов имеет большое значение в сенсорном воспитании. Усвоение сенсорных эталонов – длительный и сложный процесс, не ограничивающийся рамками дошкольного детства.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t>Знание сенсорных эталонов учит пользоваться представлениями о разновидностях каждого свойства для анализа и выделения свойств самых различных предметов в различных ситуациях, то есть использовать их в качестве «единиц измерения». А начинаем мы знакомить малыша с сенсорными эталонами уже в раннем возрасте. Слово играет большое значение при усвоении сенсорных эталонов. В процессе восприятия ребенок накапливает зрительные, слуховые, осязательные (тактильные), вкусовые и обонятельные образы. Но при этом необходимо, чтобы свойства и отношения предметов, которые ребенок воспринимает, были соединены – обозначены словом, что помогает закрепить в представлении образы предметов, сделать их более стойкими, четкими. Если образы восприятия закреплены в слове, их можно вызвать в представлении ребенка и тогда, когда от момента восприятия прошло некоторое время, а объект восприятия уже отсутствует в поле зрения. Для этого достаточно произнести соответствующее слово-название. Таким образом, именно при помощи слова удается закрепить полученные образы восприятия, формируя на их основе представления.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lastRenderedPageBreak/>
        <w:t>Особая важность сенсорного развития ребенка раннего возраста объясняется тем, что активное изучение сенсорных свойств объектов окружающего мира – одна из приоритетных задач развития малыша. На втором-третьем году жизни у ребенка начинают накапливаться представления о цвете, форме, величине и других свойствах предметов. Важно, чтобы эти представления были достаточно разнообразными. Поэтому в раннем возрасте имеет смысл проводить специальные занятия по сенсорному развитию. Основная задача таких занятий – накопление разнообразного сенсорного опыта. Это тот необходимый фундамент, на котором на следующих этапах обучения становится возможным систематизация накопленных опыта и знаний, их осознание, расширение, а также использование в разнообразных ситуациях (как во время обучения, так и в жизни).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t>Малыша следует знакомить со всеми основными разновидностями свойств: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t>• </w:t>
      </w:r>
      <w:r w:rsidRPr="006F2198">
        <w:rPr>
          <w:i/>
          <w:iCs/>
          <w:color w:val="000000"/>
          <w:sz w:val="28"/>
          <w:szCs w:val="28"/>
        </w:rPr>
        <w:t>цвет</w:t>
      </w:r>
      <w:r w:rsidRPr="006F2198">
        <w:rPr>
          <w:color w:val="000000"/>
          <w:sz w:val="28"/>
          <w:szCs w:val="28"/>
        </w:rPr>
        <w:t> – красный, синий, желтый, зеленый, оранжевый, фиолетовый, черный и белый;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t>• </w:t>
      </w:r>
      <w:r w:rsidRPr="006F2198">
        <w:rPr>
          <w:i/>
          <w:iCs/>
          <w:color w:val="000000"/>
          <w:sz w:val="28"/>
          <w:szCs w:val="28"/>
        </w:rPr>
        <w:t>форма</w:t>
      </w:r>
      <w:r w:rsidRPr="006F2198">
        <w:rPr>
          <w:color w:val="000000"/>
          <w:sz w:val="28"/>
          <w:szCs w:val="28"/>
        </w:rPr>
        <w:t> – круг, квадрат, треугольник, овал, прямоугольник;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t>• </w:t>
      </w:r>
      <w:r w:rsidRPr="006F2198">
        <w:rPr>
          <w:i/>
          <w:iCs/>
          <w:color w:val="000000"/>
          <w:sz w:val="28"/>
          <w:szCs w:val="28"/>
        </w:rPr>
        <w:t>величина</w:t>
      </w:r>
      <w:r w:rsidRPr="006F2198">
        <w:rPr>
          <w:color w:val="000000"/>
          <w:sz w:val="28"/>
          <w:szCs w:val="28"/>
        </w:rPr>
        <w:t> – большой, маленький, средний, одинаковый (такой же) по величине;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t>• </w:t>
      </w:r>
      <w:r w:rsidRPr="006F2198">
        <w:rPr>
          <w:i/>
          <w:iCs/>
          <w:color w:val="000000"/>
          <w:sz w:val="28"/>
          <w:szCs w:val="28"/>
        </w:rPr>
        <w:t>звуки</w:t>
      </w:r>
      <w:r w:rsidRPr="006F2198">
        <w:rPr>
          <w:color w:val="000000"/>
          <w:sz w:val="28"/>
          <w:szCs w:val="28"/>
        </w:rPr>
        <w:t> – звучание различных детских музыкальных инструментов, музыкальных произведений, человеческой речи различной громкости;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t>• </w:t>
      </w:r>
      <w:r w:rsidRPr="006F2198">
        <w:rPr>
          <w:i/>
          <w:iCs/>
          <w:color w:val="000000"/>
          <w:sz w:val="28"/>
          <w:szCs w:val="28"/>
        </w:rPr>
        <w:t>элементарное количество (без счета)</w:t>
      </w:r>
      <w:r w:rsidRPr="006F2198">
        <w:rPr>
          <w:color w:val="000000"/>
          <w:sz w:val="28"/>
          <w:szCs w:val="28"/>
        </w:rPr>
        <w:t> – много, мало, один, ни одного, столько же;  и т.д.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t xml:space="preserve">Знакомя малыша с различными свойствами предметов, помните, что пока не следует в обязательном порядке добиваться запоминания и употребления названий этих свойств. Главное, чтобы ребенок умел учитывать свойства предметов во время действий с ними. Взрослый, занимаясь с ребенком, употребляет названия форм и цветов, но не требует этих названий от малыша. </w:t>
      </w:r>
      <w:r w:rsidRPr="006F2198">
        <w:rPr>
          <w:b/>
          <w:bCs/>
          <w:color w:val="000000"/>
          <w:sz w:val="28"/>
          <w:szCs w:val="28"/>
        </w:rPr>
        <w:t>Игры с использованием игрушек и предметов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b/>
          <w:bCs/>
          <w:color w:val="000000"/>
          <w:sz w:val="28"/>
          <w:szCs w:val="28"/>
        </w:rPr>
        <w:t>Счётные палочки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t>Подберите набор счётных палочек двух контрастных цветов и высыпьте их на столе перед малышом. Затем справа положите палочку одного цвета, а слева – палочку другого цвета и предложите ребенку рассортировать палочки по цвету: </w:t>
      </w:r>
      <w:r w:rsidRPr="006F2198">
        <w:rPr>
          <w:i/>
          <w:iCs/>
          <w:color w:val="000000"/>
          <w:sz w:val="28"/>
          <w:szCs w:val="28"/>
        </w:rPr>
        <w:t>Давай разложим палочки на две кучки – сюда все такие, а сюда – вот такие! </w:t>
      </w:r>
      <w:r w:rsidRPr="006F2198">
        <w:rPr>
          <w:color w:val="000000"/>
          <w:sz w:val="28"/>
          <w:szCs w:val="28"/>
        </w:rPr>
        <w:t>После выполнения ребенком задания подведите итог: </w:t>
      </w:r>
      <w:r w:rsidRPr="006F2198">
        <w:rPr>
          <w:i/>
          <w:iCs/>
          <w:color w:val="000000"/>
          <w:sz w:val="28"/>
          <w:szCs w:val="28"/>
        </w:rPr>
        <w:t>Ты все правильно разложил – здесь все зелёные палочки, а здесь – все розовые. Молодец!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b/>
          <w:bCs/>
          <w:color w:val="000000"/>
          <w:sz w:val="28"/>
          <w:szCs w:val="28"/>
        </w:rPr>
        <w:t>Построй башню!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t>Для игры нужны кубики одинаковой величины двух контрастных цветов – по 3-4 кубика каждого цвета. Предложите малышу построить башню определенного цвета: </w:t>
      </w:r>
      <w:r w:rsidRPr="006F2198">
        <w:rPr>
          <w:i/>
          <w:iCs/>
          <w:color w:val="000000"/>
          <w:sz w:val="28"/>
          <w:szCs w:val="28"/>
        </w:rPr>
        <w:t>Давай построим башню такого цвета! Найди такой же кубик!</w:t>
      </w:r>
      <w:r w:rsidRPr="006F2198">
        <w:rPr>
          <w:color w:val="000000"/>
          <w:sz w:val="28"/>
          <w:szCs w:val="28"/>
        </w:rPr>
        <w:t xml:space="preserve"> – покажите малышу кубик определенного цвета, побуждайте принести </w:t>
      </w:r>
      <w:r w:rsidRPr="006F2198">
        <w:rPr>
          <w:color w:val="000000"/>
          <w:sz w:val="28"/>
          <w:szCs w:val="28"/>
        </w:rPr>
        <w:lastRenderedPageBreak/>
        <w:t>другой кубик такого же цвета. Затем помогите ребенку приложить кубик к тому, что уже стоит в основании башни и сравнить «такой – не такой». Если «такой» – кубик можно ставить сверху. Если «не такой» – предложите малышу попытаться выбрать похожий кубик еще раз. В следующий раз проведите игру с использованием большего количества кубиков разных цветов.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b/>
          <w:bCs/>
          <w:color w:val="000000"/>
          <w:sz w:val="28"/>
          <w:szCs w:val="28"/>
        </w:rPr>
        <w:t>Найди колечко!</w:t>
      </w:r>
    </w:p>
    <w:p w:rsid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t>Для игры нужна деревянная пирамидка с колечками основных цветов (по 2 колечка каждого цвета). Предложите малышу разобрать пирамидку и перемешать разноцветные колечки. Затем покажите одно колечко и попросите найти колечко такого же цвета: </w:t>
      </w:r>
      <w:r w:rsidRPr="006F2198">
        <w:rPr>
          <w:i/>
          <w:iCs/>
          <w:color w:val="000000"/>
          <w:sz w:val="28"/>
          <w:szCs w:val="28"/>
        </w:rPr>
        <w:t>Найди такое же по цвету колечко!</w:t>
      </w:r>
      <w:r w:rsidRPr="006F2198">
        <w:rPr>
          <w:color w:val="000000"/>
          <w:sz w:val="28"/>
          <w:szCs w:val="28"/>
        </w:rPr>
        <w:t> Помогите малышу сличать цвета – подносить к колечку-образцу поочередно другие колечки, обозначая результаты сравнения словами «такой – не такой»: </w:t>
      </w:r>
      <w:r w:rsidRPr="006F2198">
        <w:rPr>
          <w:i/>
          <w:iCs/>
          <w:color w:val="000000"/>
          <w:sz w:val="28"/>
          <w:szCs w:val="28"/>
        </w:rPr>
        <w:t>Такой цвет? Не такой! И это не такой! Вот – такой! Это желтые колечки!</w:t>
      </w:r>
      <w:r w:rsidRPr="006F2198">
        <w:rPr>
          <w:color w:val="000000"/>
          <w:sz w:val="28"/>
          <w:szCs w:val="28"/>
        </w:rPr>
        <w:t> (назовите цвет после достижения результата, когда пара найдена) Продолжайте с колечками другого цвета.</w:t>
      </w:r>
    </w:p>
    <w:p w:rsidR="00F47659" w:rsidRPr="006F2198" w:rsidRDefault="00F47659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5353">
        <w:rPr>
          <w:noProof/>
        </w:rPr>
        <w:drawing>
          <wp:inline distT="0" distB="0" distL="0" distR="0" wp14:anchorId="3E735C4E" wp14:editId="6AA8EA69">
            <wp:extent cx="4334400" cy="2437200"/>
            <wp:effectExtent l="0" t="495300" r="0" b="496570"/>
            <wp:docPr id="3" name="Рисунок 3" descr="C:\Users\наташа\Desktop\ФОТО ЯСЛИ2019\20190606_09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ФОТО ЯСЛИ2019\20190606_0925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00" cy="24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40000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b/>
          <w:bCs/>
          <w:color w:val="000000"/>
          <w:sz w:val="28"/>
          <w:szCs w:val="28"/>
        </w:rPr>
        <w:t>Разноцветные пирамидки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t>Подберите для малыша игрушку, в которой на стержни, расположенные в ряд, надеваются разноцветные шарики или колечки. Сначала вместе с малышом снимите шарики со стержней, поиграйте с ними, перемешайте. Затем наденьте на стержни по одному шарику разных цветов и предложите ребенку надеть остальные шарики: </w:t>
      </w:r>
      <w:r w:rsidRPr="006F2198">
        <w:rPr>
          <w:i/>
          <w:iCs/>
          <w:color w:val="000000"/>
          <w:sz w:val="28"/>
          <w:szCs w:val="28"/>
        </w:rPr>
        <w:t>Сюда надень все такие шарики, сюда – такие, а на этот стержень – вот такие.</w:t>
      </w:r>
      <w:r w:rsidRPr="006F2198">
        <w:rPr>
          <w:color w:val="000000"/>
          <w:sz w:val="28"/>
          <w:szCs w:val="28"/>
        </w:rPr>
        <w:t> После выполнения ребенком задания, назовите цвета: </w:t>
      </w:r>
      <w:r w:rsidRPr="006F2198">
        <w:rPr>
          <w:i/>
          <w:iCs/>
          <w:color w:val="000000"/>
          <w:sz w:val="28"/>
          <w:szCs w:val="28"/>
        </w:rPr>
        <w:t>Ты всё правильно сделал! Здесь красные шарики, здесь жёлтые, а здесь – синие!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b/>
          <w:bCs/>
          <w:color w:val="000000"/>
          <w:sz w:val="28"/>
          <w:szCs w:val="28"/>
        </w:rPr>
        <w:t>Игры с использованием фигур и картинок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b/>
          <w:bCs/>
          <w:color w:val="000000"/>
          <w:sz w:val="28"/>
          <w:szCs w:val="28"/>
        </w:rPr>
        <w:lastRenderedPageBreak/>
        <w:t>Найди цветок для бабочки!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t>Для игры нужны вырезанные из картона фигурки цветов и бабочек красного, синего, желтого, зеленого цвета. Разложите цветы на столе или на полу в комнате и предложите малышу помочь бабочкам найти свои цветы: </w:t>
      </w:r>
      <w:r w:rsidRPr="006F2198">
        <w:rPr>
          <w:i/>
          <w:iCs/>
          <w:color w:val="000000"/>
          <w:sz w:val="28"/>
          <w:szCs w:val="28"/>
        </w:rPr>
        <w:t>Посади бабочку на такой цветок, чтобы её не было видно, и никто не смог ее поймать (увидеть, найти)! </w:t>
      </w:r>
      <w:r w:rsidRPr="006F2198">
        <w:rPr>
          <w:color w:val="000000"/>
          <w:sz w:val="28"/>
          <w:szCs w:val="28"/>
        </w:rPr>
        <w:t>После выполнения ребенком задания подведите итог и назовите цвета: </w:t>
      </w:r>
      <w:r w:rsidRPr="006F2198">
        <w:rPr>
          <w:i/>
          <w:iCs/>
          <w:color w:val="000000"/>
          <w:sz w:val="28"/>
          <w:szCs w:val="28"/>
        </w:rPr>
        <w:t>Жёлтая бабочка села на желтый цветок. Синяя бабочка села на синий цветок. И т.д. Все бабочки спрятались. Молодец!</w:t>
      </w:r>
      <w:r w:rsidRPr="006F2198">
        <w:rPr>
          <w:color w:val="000000"/>
          <w:sz w:val="28"/>
          <w:szCs w:val="28"/>
        </w:rPr>
        <w:t> Также попросите ребенка найти предмет по названию цвета: </w:t>
      </w:r>
      <w:r w:rsidRPr="006F2198">
        <w:rPr>
          <w:i/>
          <w:iCs/>
          <w:color w:val="000000"/>
          <w:sz w:val="28"/>
          <w:szCs w:val="28"/>
        </w:rPr>
        <w:t>Найди красную бабочку. А где синий цветок? Покажи!</w:t>
      </w:r>
      <w:r w:rsidRPr="006F2198">
        <w:rPr>
          <w:color w:val="000000"/>
          <w:sz w:val="28"/>
          <w:szCs w:val="28"/>
        </w:rPr>
        <w:t> В дальнейшем можно добавлять фигурки других цветов.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b/>
          <w:bCs/>
          <w:color w:val="000000"/>
          <w:sz w:val="28"/>
          <w:szCs w:val="28"/>
        </w:rPr>
        <w:t>Выбери цветную картинку!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t>Разложите перед ребенком несколько картинок, различающихся цветом – например, красный, синий, желтый цветы. Попросите малыша найти цветок заданного цвета: </w:t>
      </w:r>
      <w:r w:rsidRPr="006F2198">
        <w:rPr>
          <w:i/>
          <w:iCs/>
          <w:color w:val="000000"/>
          <w:sz w:val="28"/>
          <w:szCs w:val="28"/>
        </w:rPr>
        <w:t>Найди красный цветок! Дай синий цветок!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b/>
          <w:bCs/>
          <w:color w:val="000000"/>
          <w:sz w:val="28"/>
          <w:szCs w:val="28"/>
        </w:rPr>
        <w:t>Подбери пару по цвету!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t>Разложите на столе картинки – красный и синий домики, красная и синяя машинки. Предложите малышу подобрать пары по цвету: </w:t>
      </w:r>
      <w:r w:rsidRPr="006F2198">
        <w:rPr>
          <w:i/>
          <w:iCs/>
          <w:color w:val="000000"/>
          <w:sz w:val="28"/>
          <w:szCs w:val="28"/>
        </w:rPr>
        <w:t>Посмотри: это домики, а это машинки. Машинки едут к своим домикам. Подбери каждому домику свою машинку.</w:t>
      </w:r>
      <w:r w:rsidRPr="006F2198">
        <w:rPr>
          <w:color w:val="000000"/>
          <w:sz w:val="28"/>
          <w:szCs w:val="28"/>
        </w:rPr>
        <w:t>(приложите к карточке с изображением красного домика картинку с изображением синей машинки) </w:t>
      </w:r>
      <w:r w:rsidRPr="006F2198">
        <w:rPr>
          <w:i/>
          <w:iCs/>
          <w:color w:val="000000"/>
          <w:sz w:val="28"/>
          <w:szCs w:val="28"/>
        </w:rPr>
        <w:t>Такая картинка? Нет не такая.</w:t>
      </w:r>
      <w:r w:rsidRPr="006F2198">
        <w:rPr>
          <w:color w:val="000000"/>
          <w:sz w:val="28"/>
          <w:szCs w:val="28"/>
        </w:rPr>
        <w:t> (приложите к красному домику красную машинку) </w:t>
      </w:r>
      <w:r w:rsidRPr="006F2198">
        <w:rPr>
          <w:i/>
          <w:iCs/>
          <w:color w:val="000000"/>
          <w:sz w:val="28"/>
          <w:szCs w:val="28"/>
        </w:rPr>
        <w:t>Такая картинка? Да, такая! Красный домик и красная машинка. А вот синий домик и синяя машинка.</w:t>
      </w:r>
      <w:r w:rsidRPr="006F2198">
        <w:rPr>
          <w:color w:val="000000"/>
          <w:sz w:val="28"/>
          <w:szCs w:val="28"/>
        </w:rPr>
        <w:t> Помогите приложить картинки друг к другу для сравнения цвета, а затем положить рядом на столе. Называйте цвета только в конце игры. Игру можно продолжать с другими картинками, постепенно увеличивая количество цветов в игре.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b/>
          <w:bCs/>
          <w:color w:val="000000"/>
          <w:sz w:val="28"/>
          <w:szCs w:val="28"/>
        </w:rPr>
        <w:t>Сортировка по цвету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t>Перемешайте разноцветные картинки и предложите ребенку разложить их по цветам: </w:t>
      </w:r>
      <w:r w:rsidRPr="006F2198">
        <w:rPr>
          <w:i/>
          <w:iCs/>
          <w:color w:val="000000"/>
          <w:sz w:val="28"/>
          <w:szCs w:val="28"/>
        </w:rPr>
        <w:t>Посмотри, разноцветные картинки перемешались. Давай разложим картинки по цветам. Сюда все красные картинки, сюда все желтые картинки, сюда все синие картинки, а сюда все зеленые картинки.</w:t>
      </w:r>
      <w:r w:rsidRPr="006F2198">
        <w:rPr>
          <w:color w:val="000000"/>
          <w:sz w:val="28"/>
          <w:szCs w:val="28"/>
        </w:rPr>
        <w:t> Картинки можно раскладывать как на кучки, так и рядами. Количество цветов и картинок каждого цвета в игре можно уменьшать и увеличивать в зависимости от возраста и возможностей ребенка.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b/>
          <w:bCs/>
          <w:color w:val="000000"/>
          <w:sz w:val="28"/>
          <w:szCs w:val="28"/>
        </w:rPr>
        <w:t>Цветное лото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t>В игре принимают участие два игрока (ребенок и взрослый) и больше – каждый игрок получает по большой карте лото, маленькие карточки-картинки перемешиваются на столе или выкладываются стопкой. Взрослый достает по одной карточке: </w:t>
      </w:r>
      <w:r w:rsidRPr="006F2198">
        <w:rPr>
          <w:i/>
          <w:iCs/>
          <w:color w:val="000000"/>
          <w:sz w:val="28"/>
          <w:szCs w:val="28"/>
        </w:rPr>
        <w:t xml:space="preserve">У кого большая красная карта – тот будет собирать красные картинки. У кого большая зеленая карта – тот будет собирать </w:t>
      </w:r>
      <w:r w:rsidRPr="006F2198">
        <w:rPr>
          <w:i/>
          <w:iCs/>
          <w:color w:val="000000"/>
          <w:sz w:val="28"/>
          <w:szCs w:val="28"/>
        </w:rPr>
        <w:lastRenderedPageBreak/>
        <w:t>зеленые картинки. Вот зеленый дом. У кого такая картинка?</w:t>
      </w:r>
      <w:r w:rsidRPr="006F2198">
        <w:rPr>
          <w:color w:val="000000"/>
          <w:sz w:val="28"/>
          <w:szCs w:val="28"/>
        </w:rPr>
        <w:t>И т.д. Усложняя игру, предлагайте подбирать картинки уже не зрительно, а только на слух, ориентируясь на название цвета.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b/>
          <w:bCs/>
          <w:color w:val="000000"/>
          <w:sz w:val="28"/>
          <w:szCs w:val="28"/>
        </w:rPr>
        <w:t>Четвёртый лишний</w:t>
      </w:r>
    </w:p>
    <w:p w:rsidR="006F2198" w:rsidRPr="006F2198" w:rsidRDefault="006F2198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F2198">
        <w:rPr>
          <w:color w:val="000000"/>
          <w:sz w:val="28"/>
          <w:szCs w:val="28"/>
        </w:rPr>
        <w:t>Разложите перед малышом 4 разных изображения на карточках, 3 из которых одинакового цвета, а одно – другого цвета. Попросите ребенка найти лишнюю карточку и убрать ее. Если речевые возможности малыша позволяют, попросите объяснить, почему он выполнил задание именно так. В конце игры обязательно подведите итог: </w:t>
      </w:r>
      <w:r w:rsidRPr="006F2198">
        <w:rPr>
          <w:i/>
          <w:iCs/>
          <w:color w:val="000000"/>
          <w:sz w:val="28"/>
          <w:szCs w:val="28"/>
        </w:rPr>
        <w:t>Правильно, здесь все синие картинки. А это – желтая картинка. Желтая картинка лишняя.</w:t>
      </w:r>
      <w:r w:rsidRPr="006F2198">
        <w:rPr>
          <w:color w:val="000000"/>
          <w:sz w:val="28"/>
          <w:szCs w:val="28"/>
        </w:rPr>
        <w:t> Продолжайте игру с другими четверками картинок.</w:t>
      </w:r>
    </w:p>
    <w:p w:rsidR="006F2198" w:rsidRPr="006F2198" w:rsidRDefault="00AF2D1F" w:rsidP="006F21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 воспитатель младшей группы Кивал Н.А.</w:t>
      </w:r>
      <w:bookmarkStart w:id="0" w:name="_GoBack"/>
      <w:bookmarkEnd w:id="0"/>
    </w:p>
    <w:p w:rsidR="00455353" w:rsidRPr="006F2198" w:rsidRDefault="00455353" w:rsidP="006F2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Pr="006F2198" w:rsidRDefault="00455353" w:rsidP="006F2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Pr="006F2198" w:rsidRDefault="00455353" w:rsidP="006F2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Pr="006F2198" w:rsidRDefault="00455353" w:rsidP="006F2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Pr="006F2198" w:rsidRDefault="00455353" w:rsidP="006F2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Pr="006F2198" w:rsidRDefault="00455353" w:rsidP="006F2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353" w:rsidRPr="006F2198" w:rsidRDefault="00455353" w:rsidP="006F2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F0A" w:rsidRDefault="00475F0A"/>
    <w:sectPr w:rsidR="0047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D8" w:rsidRDefault="00D310D8" w:rsidP="00455353">
      <w:pPr>
        <w:spacing w:after="0" w:line="240" w:lineRule="auto"/>
      </w:pPr>
      <w:r>
        <w:separator/>
      </w:r>
    </w:p>
  </w:endnote>
  <w:endnote w:type="continuationSeparator" w:id="0">
    <w:p w:rsidR="00D310D8" w:rsidRDefault="00D310D8" w:rsidP="0045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D8" w:rsidRDefault="00D310D8" w:rsidP="00455353">
      <w:pPr>
        <w:spacing w:after="0" w:line="240" w:lineRule="auto"/>
      </w:pPr>
      <w:r>
        <w:separator/>
      </w:r>
    </w:p>
  </w:footnote>
  <w:footnote w:type="continuationSeparator" w:id="0">
    <w:p w:rsidR="00D310D8" w:rsidRDefault="00D310D8" w:rsidP="00455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5B"/>
    <w:rsid w:val="00455353"/>
    <w:rsid w:val="00475F0A"/>
    <w:rsid w:val="006F2198"/>
    <w:rsid w:val="00AF2D1F"/>
    <w:rsid w:val="00C8065B"/>
    <w:rsid w:val="00D310D8"/>
    <w:rsid w:val="00DF6800"/>
    <w:rsid w:val="00F4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8B6DC-6B4A-4C53-9AFD-6DC0EC9E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53"/>
  </w:style>
  <w:style w:type="paragraph" w:styleId="a5">
    <w:name w:val="footer"/>
    <w:basedOn w:val="a"/>
    <w:link w:val="a6"/>
    <w:uiPriority w:val="99"/>
    <w:unhideWhenUsed/>
    <w:rsid w:val="00455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53"/>
  </w:style>
  <w:style w:type="paragraph" w:styleId="a7">
    <w:name w:val="Normal (Web)"/>
    <w:basedOn w:val="a"/>
    <w:uiPriority w:val="99"/>
    <w:semiHidden/>
    <w:unhideWhenUsed/>
    <w:rsid w:val="006F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 группа 5</dc:creator>
  <cp:keywords/>
  <dc:description/>
  <cp:lastModifiedBy>Воспитатели группа 5</cp:lastModifiedBy>
  <cp:revision>5</cp:revision>
  <dcterms:created xsi:type="dcterms:W3CDTF">2019-07-11T10:13:00Z</dcterms:created>
  <dcterms:modified xsi:type="dcterms:W3CDTF">2019-07-11T19:25:00Z</dcterms:modified>
</cp:coreProperties>
</file>