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29" w:rsidRP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caps/>
          <w:sz w:val="28"/>
          <w:szCs w:val="28"/>
        </w:rPr>
        <w:t>Конспект урока литературного чтения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b/>
          <w:sz w:val="16"/>
          <w:szCs w:val="16"/>
        </w:rPr>
      </w:pP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Дата проведения: </w:t>
      </w:r>
      <w:r w:rsidRPr="00974729">
        <w:rPr>
          <w:rFonts w:ascii="Times New Roman" w:eastAsia="Times New Roman" w:hAnsi="Times New Roman" w:cs="Calibri"/>
          <w:sz w:val="28"/>
          <w:szCs w:val="28"/>
        </w:rPr>
        <w:t>25.04.2019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Школа: </w:t>
      </w:r>
      <w:r w:rsidRPr="00974729">
        <w:rPr>
          <w:rFonts w:ascii="Times New Roman" w:eastAsia="Times New Roman" w:hAnsi="Times New Roman" w:cs="Calibri"/>
          <w:sz w:val="28"/>
          <w:szCs w:val="28"/>
        </w:rPr>
        <w:t>МБОУ СШ №16 городского округа – город Камышин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>Класс:</w:t>
      </w:r>
      <w:r w:rsidRPr="00974729">
        <w:rPr>
          <w:rFonts w:ascii="Times New Roman" w:eastAsia="Times New Roman" w:hAnsi="Times New Roman" w:cs="Calibri"/>
          <w:sz w:val="28"/>
          <w:szCs w:val="28"/>
        </w:rPr>
        <w:t xml:space="preserve"> 2 «А»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Учитель: </w:t>
      </w:r>
      <w:r w:rsidRPr="00974729">
        <w:rPr>
          <w:rFonts w:ascii="Times New Roman" w:eastAsia="Times New Roman" w:hAnsi="Times New Roman" w:cs="Calibri"/>
          <w:sz w:val="28"/>
          <w:szCs w:val="28"/>
        </w:rPr>
        <w:t>Флеер Татьяна Викторовна</w:t>
      </w:r>
    </w:p>
    <w:p w:rsidR="00974729" w:rsidRPr="00974729" w:rsidRDefault="00974729" w:rsidP="0097472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Тема раздела: </w:t>
      </w:r>
      <w:r w:rsidRPr="00974729">
        <w:rPr>
          <w:rFonts w:ascii="Times New Roman" w:eastAsia="Times New Roman" w:hAnsi="Times New Roman" w:cs="Calibri"/>
          <w:sz w:val="28"/>
          <w:szCs w:val="28"/>
        </w:rPr>
        <w:t>И в шутку и всерьёз</w:t>
      </w:r>
    </w:p>
    <w:p w:rsidR="00974729" w:rsidRPr="00974729" w:rsidRDefault="00974729" w:rsidP="0097472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Тема урока: </w:t>
      </w:r>
      <w:r w:rsidRPr="00974729">
        <w:rPr>
          <w:rFonts w:ascii="Times New Roman" w:eastAsia="JournalC-Bold" w:hAnsi="Times New Roman" w:cs="Calibri"/>
          <w:sz w:val="28"/>
          <w:szCs w:val="28"/>
        </w:rPr>
        <w:t xml:space="preserve">В. </w:t>
      </w:r>
      <w:proofErr w:type="gramStart"/>
      <w:r w:rsidRPr="00974729">
        <w:rPr>
          <w:rFonts w:ascii="Times New Roman" w:eastAsia="JournalC-Bold" w:hAnsi="Times New Roman" w:cs="Calibri"/>
          <w:sz w:val="28"/>
          <w:szCs w:val="28"/>
        </w:rPr>
        <w:t>Драгунский</w:t>
      </w:r>
      <w:proofErr w:type="gramEnd"/>
      <w:r w:rsidRPr="00974729">
        <w:rPr>
          <w:rFonts w:ascii="Times New Roman" w:eastAsia="JournalC-Bold" w:hAnsi="Times New Roman" w:cs="Calibri"/>
          <w:sz w:val="28"/>
          <w:szCs w:val="28"/>
        </w:rPr>
        <w:t xml:space="preserve"> «Тайное становится явным»</w:t>
      </w:r>
    </w:p>
    <w:p w:rsidR="00974729" w:rsidRPr="00974729" w:rsidRDefault="00974729" w:rsidP="009747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Педагогические цели: </w:t>
      </w:r>
      <w:r w:rsidRPr="00974729">
        <w:rPr>
          <w:rFonts w:ascii="Times New Roman" w:eastAsia="Times New Roman" w:hAnsi="Times New Roman" w:cs="Times New Roman"/>
          <w:noProof/>
          <w:sz w:val="28"/>
          <w:szCs w:val="28"/>
        </w:rPr>
        <w:t>познакомить учащихся с рассказом В. Драгунского «Тайное становится явным»; развивать навыки беглого выразительного чтения, умение анализировать поступки героев, прогнозировать содержание текста;воспитывать честность.</w:t>
      </w:r>
    </w:p>
    <w:p w:rsidR="00974729" w:rsidRPr="00974729" w:rsidRDefault="00974729" w:rsidP="009747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 xml:space="preserve">Планируемые результаты: </w:t>
      </w:r>
      <w:r w:rsidRPr="00974729">
        <w:rPr>
          <w:rFonts w:ascii="Times New Roman" w:eastAsia="Times New Roman" w:hAnsi="Times New Roman" w:cs="Times New Roman"/>
          <w:noProof/>
          <w:sz w:val="28"/>
          <w:szCs w:val="28"/>
        </w:rPr>
        <w:t>учащиеся должны уметь читать произведение вслух с постепенным увеличением темпа чтения и переходом на чтение про себя;понимать юмор в произведении; анализировать заголовок произведения; сравнивать героев произведения, характеризовать их поступки; восстанавливать последовательность событий; придумывать свои весёлые истории.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>Формируемые УУД</w:t>
      </w:r>
    </w:p>
    <w:p w:rsidR="00974729" w:rsidRPr="00974729" w:rsidRDefault="00974729" w:rsidP="00974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729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 w:rsidRPr="00974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4729">
        <w:rPr>
          <w:rFonts w:ascii="Times New Roman" w:eastAsia="Calibri" w:hAnsi="Times New Roman" w:cs="Times New Roman"/>
          <w:sz w:val="28"/>
          <w:szCs w:val="28"/>
        </w:rPr>
        <w:t>-</w:t>
      </w:r>
      <w:r w:rsidRPr="00974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4729">
        <w:rPr>
          <w:rFonts w:ascii="Times New Roman" w:eastAsia="Calibri" w:hAnsi="Times New Roman" w:cs="Times New Roman"/>
          <w:sz w:val="28"/>
          <w:szCs w:val="28"/>
        </w:rPr>
        <w:t>дети учатся осознавать свои эмоции и эмоции других людей, воспринимать красоту художественного слова;</w:t>
      </w:r>
    </w:p>
    <w:p w:rsidR="00974729" w:rsidRPr="00974729" w:rsidRDefault="00974729" w:rsidP="00974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729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</w:t>
      </w:r>
      <w:r w:rsidRPr="00974729">
        <w:rPr>
          <w:rFonts w:ascii="Times New Roman" w:eastAsia="Calibri" w:hAnsi="Times New Roman" w:cs="Times New Roman"/>
          <w:sz w:val="28"/>
          <w:szCs w:val="28"/>
        </w:rPr>
        <w:t xml:space="preserve"> - учатся самостоятельно определять цели своей деятельности, работать по плану, определять степень успешности своей работы;</w:t>
      </w:r>
    </w:p>
    <w:p w:rsidR="00974729" w:rsidRPr="00974729" w:rsidRDefault="00974729" w:rsidP="00974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7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познавательные </w:t>
      </w:r>
      <w:r w:rsidRPr="00974729">
        <w:rPr>
          <w:rFonts w:ascii="Times New Roman" w:eastAsia="Calibri" w:hAnsi="Times New Roman" w:cs="Times New Roman"/>
          <w:sz w:val="28"/>
          <w:szCs w:val="28"/>
        </w:rPr>
        <w:t xml:space="preserve"> - учатся вычитывать из текста всю необходимую информацию, осуществлять анализ и синтез, устанавливать причинно-следственные связи, преобразовывать информацию из одной формы в другую;</w:t>
      </w:r>
    </w:p>
    <w:p w:rsidR="00974729" w:rsidRPr="00974729" w:rsidRDefault="00974729" w:rsidP="009747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472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коммуникативные </w:t>
      </w:r>
      <w:r w:rsidRPr="00974729">
        <w:rPr>
          <w:rFonts w:ascii="Times New Roman" w:eastAsia="Calibri" w:hAnsi="Times New Roman" w:cs="Times New Roman"/>
          <w:sz w:val="28"/>
          <w:szCs w:val="28"/>
        </w:rPr>
        <w:t xml:space="preserve"> -  учатся оформлять свои мысли в устной форме, владеть монологической и диалогической формами речи, слушать и слышать других, задавать вопросы.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>Тип урока</w:t>
      </w:r>
      <w:r w:rsidRPr="00974729">
        <w:rPr>
          <w:rFonts w:ascii="Times New Roman" w:eastAsia="Times New Roman" w:hAnsi="Times New Roman" w:cs="Calibri"/>
          <w:sz w:val="28"/>
          <w:szCs w:val="28"/>
        </w:rPr>
        <w:t>: урок знакомства с новым  произведением.</w:t>
      </w:r>
    </w:p>
    <w:p w:rsidR="00974729" w:rsidRPr="00974729" w:rsidRDefault="00974729" w:rsidP="0097472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t>Оборудование</w:t>
      </w:r>
      <w:r w:rsidRPr="00974729">
        <w:rPr>
          <w:rFonts w:ascii="Times New Roman" w:eastAsia="Times New Roman" w:hAnsi="Times New Roman" w:cs="Calibri"/>
          <w:sz w:val="28"/>
          <w:szCs w:val="28"/>
        </w:rPr>
        <w:t xml:space="preserve">: </w:t>
      </w:r>
      <w:r w:rsidRPr="00974729">
        <w:rPr>
          <w:rFonts w:ascii="Times New Roman" w:eastAsia="Times New Roman" w:hAnsi="Times New Roman" w:cs="Times New Roman"/>
          <w:noProof/>
          <w:sz w:val="28"/>
          <w:szCs w:val="28"/>
        </w:rPr>
        <w:t>портрет  В. Драгунского, выставка его книг, компьютерная презентация, карточки с записью пунктов плана на доске.</w:t>
      </w:r>
    </w:p>
    <w:p w:rsid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bookmarkStart w:id="0" w:name="_GoBack"/>
      <w:bookmarkEnd w:id="0"/>
    </w:p>
    <w:p w:rsidR="00974729" w:rsidRP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74729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ХОД УРОКА</w:t>
      </w:r>
    </w:p>
    <w:p w:rsidR="00974729" w:rsidRPr="00974729" w:rsidRDefault="00974729" w:rsidP="00974729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4256"/>
        <w:gridCol w:w="7935"/>
        <w:gridCol w:w="3686"/>
      </w:tblGrid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Наименование 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этапов урока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Деятельность учащихся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Организация класса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32"/>
                <w:szCs w:val="32"/>
              </w:rPr>
              <w:t xml:space="preserve">- </w:t>
            </w: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Здравствуйте, ребята, садитесь.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Солнце светит нам в окно.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«</w:t>
            </w: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Здравствуй!» - говорит оно.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Я очень рада видеть вас.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Ведь вы такой хороший класс!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Вы очень много знаете,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Рисуете, считаете,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Пишете, читаете,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Друг другу помогаете.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И сейчас, мои друзья,</w:t>
            </w:r>
          </w:p>
          <w:p w:rsidR="00974729" w:rsidRPr="00974729" w:rsidRDefault="00974729" w:rsidP="00974729">
            <w:pPr>
              <w:ind w:left="142" w:firstLine="28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Начать урок готова я.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выполняют требования учителя, настраиваются на работу.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Проверка </w:t>
            </w:r>
            <w:proofErr w:type="gramStart"/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домашнего</w:t>
            </w:r>
            <w:proofErr w:type="gramEnd"/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задания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32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32"/>
              </w:rPr>
              <w:t>- Скажите, каким было ваше домашнее задание?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32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32"/>
              </w:rPr>
              <w:t>- Давайте послушаем, как вы справились с этим заданием.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32"/>
              </w:rPr>
              <w:t>(Спрашиваю 3 учеников, оцениваю качество их ответов с помощью класса)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- Пересказ сказки Г. </w:t>
            </w:r>
            <w:proofErr w:type="spellStart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Остера</w:t>
            </w:r>
            <w:proofErr w:type="spellEnd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пересказывают сказку.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Слушают и оценивают ответы одноклассников.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Подготовка к встрече 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с новым 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произведением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Над каким разделом вы сейчас работаете? Как он называется?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Посмотрите на экран.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i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i/>
                <w:sz w:val="28"/>
                <w:szCs w:val="28"/>
              </w:rPr>
              <w:t>(Демонстрация портрета В. Драгунского)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Вам знаком этот писатель?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Кто может назвать его имя и фамилию?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Да, имя этого писателя  Виктор Драгунский.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О чём вы сразу подумали, увидев на экране его портрет?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Какие произведения Драгунского вы уже читали?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Какие они все по своему характеру, по настроению?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А кто главный герой всех рассказов Виктора Драгунского?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- Кто такой Дениска?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Сегодня мы познакомимся с ещё одним произведением этого писателя.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Чего вы ждёте от встречи с ним?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8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Эпиграфом к сегодняшнему уроку будут слова, вынесенные на экран. Зачитаем их вслух.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sz w:val="28"/>
                <w:szCs w:val="28"/>
              </w:rPr>
              <w:t xml:space="preserve">«Правда всегда поднимается над ложью, 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sz w:val="28"/>
                <w:szCs w:val="28"/>
              </w:rPr>
              <w:t>как масло над водой».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Как вы это понимаете? 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- И в шутку и всерьёз.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приводят примеры, высказывают своё мнение.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- Девочка на шаре, </w:t>
            </w:r>
            <w:proofErr w:type="gramStart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Бы</w:t>
            </w:r>
            <w:proofErr w:type="gramEnd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, Кот в сапогах, Дымка и Антон, Сестра моя Ксения.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Один ученик зачитывает.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О правде всегда узнают.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Работа над новым   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произведением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7935" w:type="dxa"/>
          </w:tcPr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</w:pPr>
            <w:r w:rsidRPr="00974729"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  <w:t>Работа с текстом до чтения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Откройте учебники на странице 161.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sz w:val="28"/>
                <w:szCs w:val="28"/>
              </w:rPr>
              <w:t>- Прочитайте заглавие нового произведения.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Как понимаете слово </w:t>
            </w:r>
            <w:proofErr w:type="gramStart"/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явным</w:t>
            </w:r>
            <w:proofErr w:type="gramEnd"/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? Подберите синонимы.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sz w:val="28"/>
                <w:szCs w:val="28"/>
              </w:rPr>
              <w:t xml:space="preserve">- Рассмотрите иллюстрацию.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sz w:val="28"/>
                <w:szCs w:val="28"/>
              </w:rPr>
              <w:t>- Кто на ней изображён?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sz w:val="28"/>
                <w:szCs w:val="28"/>
              </w:rPr>
              <w:t>- Что необычного заметили?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sz w:val="28"/>
                <w:szCs w:val="28"/>
              </w:rPr>
              <w:t>- Что могло произойти?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Что надо сделать, чтобы проверить правильность наших предположений?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Давайте приступим к чтению</w:t>
            </w:r>
          </w:p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</w:pPr>
            <w:r w:rsidRPr="00974729"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  <w:t>Работа с текстом во время чтения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Читать будем вслух по цепочке, громко и отчётливо, чтобы все ребята в классе вас слышали.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Начнёт чтение ……..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1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Кто это я?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От кого мальчик услышал фразу о том, что тайное всегда становится явным?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Понял ли Дениска значение этих слов?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Какое объяснение дала ему мама?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2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lastRenderedPageBreak/>
              <w:t>- Почему Дениске плохо спалось ночью?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3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Что приготовила мама сыну на завтрак?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Полезны ли детям эти продукты?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- Понимает ли это Дениска?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Какую хитрость он придумал, чтобы съесть яйцо?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 «Вылитый </w:t>
            </w:r>
            <w:proofErr w:type="gramStart"/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Кощей</w:t>
            </w:r>
            <w:proofErr w:type="gramEnd"/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» – в каких произведениях Драгунского мы встречали эти слова?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Зачем мама заставляла сына есть кашу?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Что она придумала, чтобы заставить Дениску съесть всю кашу?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4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Что испытывал Дениска, когда экспериментировал с кашей?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Правда ли Дениска «потерял сознание» и поэтому выплеснул кашу на улицу?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Почему же автор использует это выражение?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Какие чувства испытала мама, увидев пустую тарелку сына?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Какие слова мамы подтверждают её радость?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5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Подберите синонимы к слову </w:t>
            </w:r>
            <w:r w:rsidRPr="00974729">
              <w:rPr>
                <w:rFonts w:ascii="Times New Roman" w:eastAsia="JournalSansC" w:hAnsi="Times New Roman" w:cs="Calibri"/>
                <w:b/>
                <w:i/>
                <w:sz w:val="28"/>
                <w:szCs w:val="28"/>
              </w:rPr>
              <w:t>клеветать</w:t>
            </w:r>
            <w:r w:rsidRPr="00974729">
              <w:rPr>
                <w:rFonts w:ascii="Times New Roman" w:eastAsia="JournalSansC" w:hAnsi="Times New Roman" w:cs="Calibri"/>
                <w:b/>
                <w:sz w:val="28"/>
                <w:szCs w:val="28"/>
              </w:rPr>
              <w:t>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Какого человека называют интеллигентным?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Автор пишет: «...язвительно рассмеялся милиционер».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Как это – язвительно?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6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 изменилось настроение у Дениски?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Мы смеёмся, когда читаем рассказ дяденьки, как каша очутилась на его шляпе, брюках. А что он при этом чувствует?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  <w:t>После чтения 7 отрывка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Хорошо ли Дениска знал свою маму?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Какие слова это доказывают? Зачитайте.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bCs/>
                <w:i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- Почему мама «смотрела долго-долго» на сына?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iCs/>
                <w:sz w:val="28"/>
                <w:szCs w:val="28"/>
              </w:rPr>
              <w:lastRenderedPageBreak/>
              <w:t xml:space="preserve">- </w:t>
            </w: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 xml:space="preserve">Какой же Дениска? 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Да, он весёлый, озорной, выдумщик, внимательный к словам мамы, честный, умеет признать свою вину.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Почему мама не наказала Дениску?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JournalC" w:hAnsi="Times New Roman" w:cs="JournalC"/>
                <w:iCs/>
                <w:sz w:val="28"/>
                <w:szCs w:val="28"/>
              </w:rPr>
              <w:t xml:space="preserve">- </w:t>
            </w: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Как вы думаете, какой человек вырастет из Дениски?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Один ученик зачитывает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Известным, всем доступным.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Дети делают предположения.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Прочитать рассказ.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по цепочке читают рассказ.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Это Дениска.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От мамы.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 w:rsidRPr="0097472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- Нет.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 w:rsidRPr="0097472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- Если кто-то поступает нечестно, всё равно об этом узнают.</w:t>
            </w:r>
          </w:p>
          <w:p w:rsidR="00974729" w:rsidRPr="00974729" w:rsidRDefault="00974729" w:rsidP="00974729">
            <w:pP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 w:rsidRPr="0097472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lastRenderedPageBreak/>
              <w:t>- Его мучил этот вопрос.</w:t>
            </w:r>
          </w:p>
          <w:p w:rsidR="00974729" w:rsidRPr="00974729" w:rsidRDefault="00974729" w:rsidP="00974729">
            <w:pP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</w:pPr>
            <w:r w:rsidRPr="00974729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- Яйцо и манную кашу.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Очень полезны.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Нет, он их не любит.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Белок раскромсал.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- </w:t>
            </w:r>
            <w:proofErr w:type="gramStart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Бы</w:t>
            </w:r>
            <w:proofErr w:type="gramEnd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-Заботилась о сыне.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Пообещала пойти               в Кремль.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Чувство обиды, досады.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Конечно, нет.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Чтобы ярче показать состояние героя.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Обрадовалась.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Что за парень-молодец!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- Наговаривать, возводить </w:t>
            </w:r>
            <w:proofErr w:type="gramStart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напраслину</w:t>
            </w:r>
            <w:proofErr w:type="gramEnd"/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  Культурного, воспитанного.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Насмешливо, зло.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Он понял, что никуда не пойдёт.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Ему обидно, неприятно, это опасно.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Да, хорошо.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Ученик зачитывает отрывок</w:t>
            </w: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Хотела понять, что чувствует Дениска.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bCs/>
                <w:sz w:val="28"/>
                <w:szCs w:val="28"/>
              </w:rPr>
              <w:t>Дети дают характеристику герою.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 xml:space="preserve">Физкультурная 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пауза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поставили пластинку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выходим на разминку.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На зарядку, на зарядку,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На зарядку становись!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Начинаем бег на месте,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Финиш – метров через двести!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Раз! Раз – два, раз – два,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Раз – два, раз – два,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Раз – два, раз – два.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 xml:space="preserve">Ниже, дети, не ленитесь, 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 xml:space="preserve">Поклонитесь, улыбнитесь, 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Выдох – вдох, выдох – вдох.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Мы ладонь к глазам приставим,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 xml:space="preserve">Ноги крепкие расставим, 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Поворачиваясь вправо,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Оглядимся величаво.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Раз – два!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Хватит – хватит, прибежали,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 xml:space="preserve">Потянулись, подышали! 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Вот мы руки развели,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Словно удивились.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И друг другу до земли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В пояс поклонились!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Наклонились, выпрямились.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И налево надо тоже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Поглядеть из-под ладошек.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И – направо.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еще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Через левое плечо!</w:t>
            </w:r>
          </w:p>
          <w:p w:rsidR="00974729" w:rsidRPr="00974729" w:rsidRDefault="00974729" w:rsidP="00974729">
            <w:pPr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Хватит.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Выдохнуть, вздохнуть.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Дети выполняют упражнения синхронно с учителем.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Продолжение работы над рассказом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</w:pPr>
            <w:r w:rsidRPr="00974729"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  <w:t>Работа с текстом после  чтения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Посмотрите на доску.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Это цитатный план прочитанного нами рассказа.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  <w:t>«Вы выливаете разную гадость за окно!»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  <w:t>«Ты должен съесть всё до конца!»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  <w:t>«Ты это запомнил на всю жизнь?»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  <w:t>«Видеть не могу манную кашу!»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color w:val="000000"/>
                <w:sz w:val="28"/>
                <w:szCs w:val="28"/>
              </w:rPr>
              <w:t>«А я остался с кашей наедине».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Прочитайте заголовки плана самостоятельно, про себя.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Всё ли в этом плане верно?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Что же в нём не так?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Давайте наведём порядок в плане, расставим заголовки по своим местам.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С чего началась история? Какой пункт плана будет первым?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Иди к доске, поставь цифру 1.</w:t>
            </w:r>
          </w:p>
          <w:p w:rsidR="00974729" w:rsidRPr="00974729" w:rsidRDefault="00974729" w:rsidP="00974729">
            <w:pPr>
              <w:autoSpaceDE w:val="0"/>
              <w:jc w:val="right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И так далее.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Вот мы и навели порядок в плане.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Вернёмся к иллюстрации.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Какой же момент рассказа изобразил художник?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Если бы вы были художниками, какие бы вы нарисовали иллюстрации к этому рассказу?</w:t>
            </w:r>
          </w:p>
          <w:p w:rsidR="00974729" w:rsidRPr="00974729" w:rsidRDefault="00974729" w:rsidP="00974729">
            <w:pPr>
              <w:autoSpaceDE w:val="0"/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color w:val="000000"/>
                <w:sz w:val="28"/>
                <w:szCs w:val="28"/>
              </w:rPr>
              <w:t>- Посмотрите на экран и прочитайте пословицы про себя.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  <w:t>Кашу свари, да ещё и в рот положи.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  <w:t>Сначала думай, а потом делай</w:t>
            </w:r>
          </w:p>
          <w:p w:rsidR="00974729" w:rsidRPr="00974729" w:rsidRDefault="00974729" w:rsidP="00974729">
            <w:pPr>
              <w:autoSpaceDE w:val="0"/>
              <w:jc w:val="center"/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/>
                <w:bCs/>
                <w:iCs/>
                <w:sz w:val="28"/>
                <w:szCs w:val="28"/>
              </w:rPr>
              <w:t>Кроткое слово гнев побеждает.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JournalSansC" w:hAnsi="Times New Roman" w:cs="Calibri"/>
                <w:bCs/>
                <w:iCs/>
                <w:sz w:val="28"/>
                <w:szCs w:val="28"/>
              </w:rPr>
              <w:t xml:space="preserve">- А теперь будем зачитывать их </w:t>
            </w:r>
            <w:proofErr w:type="gramStart"/>
            <w:r w:rsidRPr="00974729">
              <w:rPr>
                <w:rFonts w:ascii="Times New Roman" w:eastAsia="JournalSansC" w:hAnsi="Times New Roman" w:cs="Calibri"/>
                <w:bCs/>
                <w:iCs/>
                <w:sz w:val="28"/>
                <w:szCs w:val="28"/>
              </w:rPr>
              <w:t>вслух</w:t>
            </w:r>
            <w:proofErr w:type="gramEnd"/>
            <w:r w:rsidRPr="00974729">
              <w:rPr>
                <w:rFonts w:ascii="Times New Roman" w:eastAsia="JournalSansC" w:hAnsi="Times New Roman" w:cs="Calibri"/>
                <w:bCs/>
                <w:iCs/>
                <w:sz w:val="28"/>
                <w:szCs w:val="28"/>
              </w:rPr>
              <w:t xml:space="preserve"> и определять, к какому месту в рассказе можно отнести каждую из пословиц.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</w:pP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</w:pPr>
            <w:r w:rsidRPr="00974729">
              <w:rPr>
                <w:rFonts w:ascii="Times New Roman" w:eastAsia="JournalC-Bold" w:hAnsi="Times New Roman" w:cs="JournalC-Bold"/>
                <w:b/>
                <w:sz w:val="28"/>
                <w:szCs w:val="28"/>
                <w:u w:val="single"/>
              </w:rPr>
              <w:lastRenderedPageBreak/>
              <w:t>Резерв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Давайте почитаем по ролям сценку прихода в дом милиционера.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Нам понадобятся исполнители ролей Дениски, от имени которого ведётся повествование в рассказе, милиционера, дяденьки и мамы.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Слова автора, то есть Дениски, будет читать………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Слова милиционера будет читать ………..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Слова дяденьки будет читать ……….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Слова мамы будет читать …….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Выходите к доске. Будьте внимательны. Начинаем читать.</w:t>
            </w:r>
          </w:p>
          <w:p w:rsidR="00974729" w:rsidRPr="00974729" w:rsidRDefault="00974729" w:rsidP="00974729">
            <w:pPr>
              <w:autoSpaceDE w:val="0"/>
              <w:jc w:val="both"/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Как удалось ребятам исполнить свои роли? Что вы им хотите сказать или пожелать?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Нет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Нарушена последовательность.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Видеть не могу манную кашу!</w:t>
            </w: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- Как Дениска мучается над кашей.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рисуют словесные картины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соотносят пословицы с содержанием рассказа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Вызванные к доске дети читают по ролям</w:t>
            </w: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оценивают качество исполнения ролей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Итог урока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Подведём итог урока.</w:t>
            </w:r>
          </w:p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Скажите, какой  важный вывод вы для себя сделали?</w:t>
            </w:r>
          </w:p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JournalC-Bold" w:hAnsi="Times New Roman" w:cs="JournalC-Bold"/>
                <w:sz w:val="28"/>
                <w:szCs w:val="28"/>
              </w:rPr>
              <w:t>- Посмотрите на экран и продолжите эти предложения</w:t>
            </w:r>
          </w:p>
          <w:p w:rsidR="00974729" w:rsidRPr="00974729" w:rsidRDefault="00974729" w:rsidP="0097472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Мне удалось …</w:t>
            </w:r>
          </w:p>
          <w:p w:rsidR="00974729" w:rsidRPr="00974729" w:rsidRDefault="00974729" w:rsidP="0097472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Мне понравилось …</w:t>
            </w:r>
          </w:p>
          <w:p w:rsidR="00974729" w:rsidRPr="00974729" w:rsidRDefault="00974729" w:rsidP="0097472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Я хочу похвалить себя </w:t>
            </w:r>
            <w:proofErr w:type="gramStart"/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за</w:t>
            </w:r>
            <w:proofErr w:type="gramEnd"/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…</w:t>
            </w:r>
          </w:p>
          <w:p w:rsidR="00974729" w:rsidRPr="00974729" w:rsidRDefault="00974729" w:rsidP="0097472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Я  могу поблагодарить … </w:t>
            </w:r>
            <w:proofErr w:type="gramStart"/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за</w:t>
            </w:r>
            <w:proofErr w:type="gramEnd"/>
            <w:r w:rsidRPr="0097472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…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осуществляют самооценку своей деятельности на уроке.</w:t>
            </w:r>
          </w:p>
        </w:tc>
      </w:tr>
      <w:tr w:rsidR="00974729" w:rsidRPr="00974729" w:rsidTr="00974729">
        <w:tc>
          <w:tcPr>
            <w:tcW w:w="425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Задание на дом</w:t>
            </w:r>
          </w:p>
        </w:tc>
        <w:tc>
          <w:tcPr>
            <w:tcW w:w="7935" w:type="dxa"/>
          </w:tcPr>
          <w:p w:rsidR="00974729" w:rsidRPr="00974729" w:rsidRDefault="00974729" w:rsidP="0097472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- Откройте дневники и запишите домашнее задание: придумайте свою весёлую историю.</w:t>
            </w:r>
          </w:p>
          <w:p w:rsidR="00974729" w:rsidRPr="00974729" w:rsidRDefault="00974729" w:rsidP="00974729">
            <w:pPr>
              <w:rPr>
                <w:rFonts w:ascii="Times New Roman" w:eastAsia="JournalC-Bold" w:hAnsi="Times New Roman" w:cs="JournalC-Bold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/>
                <w:sz w:val="28"/>
                <w:szCs w:val="28"/>
              </w:rPr>
              <w:t>- Спасибо вам за активную работу. Урок окончен.</w:t>
            </w:r>
          </w:p>
        </w:tc>
        <w:tc>
          <w:tcPr>
            <w:tcW w:w="3686" w:type="dxa"/>
          </w:tcPr>
          <w:p w:rsidR="00974729" w:rsidRPr="00974729" w:rsidRDefault="00974729" w:rsidP="00974729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974729">
              <w:rPr>
                <w:rFonts w:ascii="Times New Roman" w:eastAsia="Times New Roman" w:hAnsi="Times New Roman" w:cs="Calibri"/>
                <w:sz w:val="28"/>
                <w:szCs w:val="28"/>
              </w:rPr>
              <w:t>Дети записывают задание                  в дневник.</w:t>
            </w:r>
          </w:p>
        </w:tc>
      </w:tr>
    </w:tbl>
    <w:p w:rsidR="00974729" w:rsidRPr="00974729" w:rsidRDefault="00974729" w:rsidP="00974729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974729" w:rsidRDefault="00974729" w:rsidP="00974729">
      <w:pPr>
        <w:spacing w:after="0" w:line="240" w:lineRule="auto"/>
        <w:jc w:val="both"/>
      </w:pPr>
    </w:p>
    <w:p w:rsidR="006B3312" w:rsidRDefault="006B3312" w:rsidP="00974729"/>
    <w:sectPr w:rsidR="006B3312" w:rsidSect="0097472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-Bold">
    <w:altName w:val="Times New Roman"/>
    <w:charset w:val="CC"/>
    <w:family w:val="auto"/>
    <w:pitch w:val="default"/>
  </w:font>
  <w:font w:name="JournalSansC">
    <w:altName w:val="Arial"/>
    <w:charset w:val="CC"/>
    <w:family w:val="swiss"/>
    <w:pitch w:val="default"/>
  </w:font>
  <w:font w:name="JournalC">
    <w:altName w:val="Times New Roman"/>
    <w:charset w:val="CC"/>
    <w:family w:val="auto"/>
    <w:pitch w:val="default"/>
  </w:font>
  <w:font w:name="JournalC-Italic">
    <w:altName w:val="Urdu Typesetting"/>
    <w:charset w:val="CC"/>
    <w:family w:val="script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5C2D"/>
    <w:multiLevelType w:val="hybridMultilevel"/>
    <w:tmpl w:val="EFAC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29"/>
    <w:rsid w:val="006B3312"/>
    <w:rsid w:val="009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2019-06-03T14:08:00Z</dcterms:created>
  <dcterms:modified xsi:type="dcterms:W3CDTF">2019-06-03T14:11:00Z</dcterms:modified>
</cp:coreProperties>
</file>