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4A" w:rsidRPr="005A4EDE" w:rsidRDefault="002E6B4A" w:rsidP="002E6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DE">
        <w:rPr>
          <w:rFonts w:ascii="Times New Roman" w:hAnsi="Times New Roman" w:cs="Times New Roman"/>
          <w:b/>
          <w:sz w:val="24"/>
          <w:szCs w:val="24"/>
        </w:rPr>
        <w:t>Практикумы из серии «Готовимся к ЕГЭ без репетитора» как средство повышения эффективности процесса обучения математике в 10-11 классах</w:t>
      </w:r>
    </w:p>
    <w:p w:rsidR="002E6B4A" w:rsidRPr="005A4EDE" w:rsidRDefault="002E6B4A" w:rsidP="002E6B4A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DE">
        <w:rPr>
          <w:rFonts w:ascii="Times New Roman" w:hAnsi="Times New Roman" w:cs="Times New Roman"/>
          <w:sz w:val="24"/>
          <w:szCs w:val="24"/>
        </w:rPr>
        <w:t xml:space="preserve">Т.И. Малышева, учитель математики </w:t>
      </w:r>
      <w:bookmarkStart w:id="0" w:name="_GoBack"/>
      <w:bookmarkEnd w:id="0"/>
    </w:p>
    <w:p w:rsidR="002E6B4A" w:rsidRPr="005A4EDE" w:rsidRDefault="002E6B4A" w:rsidP="002E6B4A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DE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№5»</w:t>
      </w:r>
    </w:p>
    <w:p w:rsidR="0037172F" w:rsidRDefault="002E6B4A" w:rsidP="0013712A">
      <w:r>
        <w:t xml:space="preserve">  </w:t>
      </w:r>
    </w:p>
    <w:p w:rsidR="00FF57D4" w:rsidRPr="0013712A" w:rsidRDefault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 xml:space="preserve">   </w:t>
      </w:r>
      <w:r w:rsidR="00873113">
        <w:rPr>
          <w:rFonts w:ascii="Times New Roman" w:hAnsi="Times New Roman" w:cs="Times New Roman"/>
          <w:sz w:val="24"/>
          <w:szCs w:val="24"/>
        </w:rPr>
        <w:t xml:space="preserve">   </w:t>
      </w:r>
      <w:r w:rsidR="00FF57D4" w:rsidRPr="0013712A">
        <w:rPr>
          <w:rFonts w:ascii="Times New Roman" w:hAnsi="Times New Roman" w:cs="Times New Roman"/>
          <w:sz w:val="24"/>
          <w:szCs w:val="24"/>
        </w:rPr>
        <w:t xml:space="preserve">Математика объективно трудный предмет, изучение которого всегда строится на ранее </w:t>
      </w:r>
      <w:r w:rsidRPr="0013712A">
        <w:rPr>
          <w:rFonts w:ascii="Times New Roman" w:hAnsi="Times New Roman" w:cs="Times New Roman"/>
          <w:sz w:val="24"/>
          <w:szCs w:val="24"/>
        </w:rPr>
        <w:t>изуч</w:t>
      </w:r>
      <w:r w:rsidR="00FF57D4" w:rsidRPr="0013712A">
        <w:rPr>
          <w:rFonts w:ascii="Times New Roman" w:hAnsi="Times New Roman" w:cs="Times New Roman"/>
          <w:sz w:val="24"/>
          <w:szCs w:val="24"/>
        </w:rPr>
        <w:t xml:space="preserve">енном материале. </w:t>
      </w:r>
      <w:r w:rsidRPr="0013712A">
        <w:rPr>
          <w:rFonts w:ascii="Times New Roman" w:hAnsi="Times New Roman" w:cs="Times New Roman"/>
          <w:sz w:val="24"/>
          <w:szCs w:val="24"/>
        </w:rPr>
        <w:t xml:space="preserve"> </w:t>
      </w:r>
      <w:r w:rsidR="00FF57D4" w:rsidRPr="0013712A">
        <w:rPr>
          <w:rFonts w:ascii="Times New Roman" w:hAnsi="Times New Roman" w:cs="Times New Roman"/>
          <w:sz w:val="24"/>
          <w:szCs w:val="24"/>
        </w:rPr>
        <w:t>А что же делать, если пройденное не осознано, не освоено? В этом случае и дальнейшее изучение математики становится в принципе невозможным. Выход из этой ситуации можно найти с</w:t>
      </w:r>
      <w:r w:rsidR="00672D1D" w:rsidRPr="0013712A">
        <w:rPr>
          <w:rFonts w:ascii="Times New Roman" w:hAnsi="Times New Roman" w:cs="Times New Roman"/>
          <w:sz w:val="24"/>
          <w:szCs w:val="24"/>
        </w:rPr>
        <w:t xml:space="preserve"> помощью оптимизации образовательного процесса на уроках за счет современных педагогических технологий обучения.  Анализ результатов ГИА в первую очередь говорит о том, что учащиеся успешно справляются с заданиями репродуктивного характера, отражающими овладение предметными знаниями и умениями</w:t>
      </w:r>
      <w:r w:rsidR="000D03FC" w:rsidRPr="0013712A">
        <w:rPr>
          <w:rFonts w:ascii="Times New Roman" w:hAnsi="Times New Roman" w:cs="Times New Roman"/>
          <w:sz w:val="24"/>
          <w:szCs w:val="24"/>
        </w:rPr>
        <w:t>. З</w:t>
      </w:r>
      <w:r w:rsidR="00672D1D" w:rsidRPr="0013712A">
        <w:rPr>
          <w:rFonts w:ascii="Times New Roman" w:hAnsi="Times New Roman" w:cs="Times New Roman"/>
          <w:sz w:val="24"/>
          <w:szCs w:val="24"/>
        </w:rPr>
        <w:t xml:space="preserve">атрудняются </w:t>
      </w:r>
      <w:r w:rsidR="000D03FC" w:rsidRPr="0013712A">
        <w:rPr>
          <w:rFonts w:ascii="Times New Roman" w:hAnsi="Times New Roman" w:cs="Times New Roman"/>
          <w:sz w:val="24"/>
          <w:szCs w:val="24"/>
        </w:rPr>
        <w:t>же при выполнении задач, в которых требуется провести анализ данных или их интерпретацию, применять способ классификации и сравнения.</w:t>
      </w:r>
      <w:r w:rsidR="00B72E7F" w:rsidRPr="001371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B72E7F" w:rsidRPr="0013712A">
        <w:rPr>
          <w:rFonts w:ascii="Times New Roman" w:hAnsi="Times New Roman" w:cs="Times New Roman"/>
          <w:sz w:val="24"/>
          <w:szCs w:val="24"/>
        </w:rPr>
        <w:t>10-11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72E7F" w:rsidRPr="0013712A">
        <w:rPr>
          <w:rFonts w:ascii="Times New Roman" w:hAnsi="Times New Roman" w:cs="Times New Roman"/>
          <w:sz w:val="24"/>
          <w:szCs w:val="24"/>
        </w:rPr>
        <w:t xml:space="preserve"> представлена алгебраическая составляющая тригонометрическими, иррациональными, показательными и логарифмичес</w:t>
      </w:r>
      <w:r w:rsidRPr="0013712A">
        <w:rPr>
          <w:rFonts w:ascii="Times New Roman" w:hAnsi="Times New Roman" w:cs="Times New Roman"/>
          <w:sz w:val="24"/>
          <w:szCs w:val="24"/>
        </w:rPr>
        <w:t>кими выражениями. Увеличивается</w:t>
      </w:r>
      <w:r w:rsidR="00B72E7F" w:rsidRPr="0013712A">
        <w:rPr>
          <w:rFonts w:ascii="Times New Roman" w:hAnsi="Times New Roman" w:cs="Times New Roman"/>
          <w:sz w:val="24"/>
          <w:szCs w:val="24"/>
        </w:rPr>
        <w:t xml:space="preserve"> класс изучаемых уравнений в связи с введением новых видов функций, расширяется представление об общих способах решения уравнений, неравенств и их систем. 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Серия практикумов по математике «Готовимся к ЕГЭ без репетитора» издается в ОГУП «</w:t>
      </w:r>
      <w:proofErr w:type="spellStart"/>
      <w:r w:rsidRPr="0013712A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13712A">
        <w:rPr>
          <w:rFonts w:ascii="Times New Roman" w:hAnsi="Times New Roman" w:cs="Times New Roman"/>
          <w:sz w:val="24"/>
          <w:szCs w:val="24"/>
        </w:rPr>
        <w:t xml:space="preserve"> Дом Печати» с 2002 года и включает следующие практикумы: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1.Практикум. Сюжетные задачи.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2. Практикум. Геометрия. Часть 1.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3. Практикум. Геометрия. Часть 2.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4. Практикум. Задачи с параметрами.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5. Практикум. Уравнения и неравенства с абсолютной величиной.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6. Практикум. Тригонометрические уравнения.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7. Практикум. Стереометрия. Часть 1.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8. Практикум. Стереометрия. Часть 2.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9. Практикум. Функции и графики.</w:t>
      </w:r>
    </w:p>
    <w:p w:rsidR="0013712A" w:rsidRPr="0013712A" w:rsidRDefault="0013712A" w:rsidP="0013712A">
      <w:pPr>
        <w:rPr>
          <w:rFonts w:ascii="Times New Roman" w:hAnsi="Times New Roman" w:cs="Times New Roman"/>
          <w:sz w:val="24"/>
          <w:szCs w:val="24"/>
        </w:rPr>
      </w:pPr>
      <w:r w:rsidRPr="0013712A">
        <w:rPr>
          <w:rFonts w:ascii="Times New Roman" w:hAnsi="Times New Roman" w:cs="Times New Roman"/>
          <w:sz w:val="24"/>
          <w:szCs w:val="24"/>
        </w:rPr>
        <w:t>10. Практикум. Уравнения. Неравенства. Системы.</w:t>
      </w:r>
    </w:p>
    <w:p w:rsidR="00DF4B34" w:rsidRDefault="0013712A">
      <w:r w:rsidRPr="0013712A">
        <w:rPr>
          <w:rFonts w:ascii="Times New Roman" w:hAnsi="Times New Roman" w:cs="Times New Roman"/>
          <w:sz w:val="24"/>
          <w:szCs w:val="24"/>
        </w:rPr>
        <w:t>11. Практикум. Комбинаторика. Вероятность. Статистика.</w:t>
      </w:r>
    </w:p>
    <w:p w:rsidR="005A4EDE" w:rsidRPr="00873113" w:rsidRDefault="0087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4B34" w:rsidRPr="005B4E53">
        <w:rPr>
          <w:rFonts w:ascii="Times New Roman" w:hAnsi="Times New Roman" w:cs="Times New Roman"/>
          <w:sz w:val="24"/>
          <w:szCs w:val="24"/>
        </w:rPr>
        <w:t xml:space="preserve">Представленные практикумы различны по своей методической составляющей. В их основе единое направление: интенсификация учебного процесса для повышения продуктивности познавательной деятельности учащихся, а также повышения эффективности процесса обучения математике на третьем уровне образования. </w:t>
      </w:r>
      <w:r w:rsidR="00C6790A" w:rsidRPr="005B4E53">
        <w:rPr>
          <w:rFonts w:ascii="Times New Roman" w:hAnsi="Times New Roman" w:cs="Times New Roman"/>
          <w:sz w:val="24"/>
          <w:szCs w:val="24"/>
        </w:rPr>
        <w:t>В этих учебных пособиях система упражнений представлена математической составляющей, которая отвечает следующим условиям: углубления, расширения, систематизации материала.</w:t>
      </w:r>
      <w:r w:rsidR="002E6B4A" w:rsidRPr="00873113">
        <w:rPr>
          <w:rFonts w:ascii="Times New Roman" w:hAnsi="Times New Roman" w:cs="Times New Roman"/>
          <w:sz w:val="24"/>
          <w:szCs w:val="24"/>
        </w:rPr>
        <w:t xml:space="preserve"> </w:t>
      </w:r>
      <w:r w:rsidR="00955A9D" w:rsidRPr="00873113">
        <w:rPr>
          <w:rFonts w:ascii="Times New Roman" w:hAnsi="Times New Roman" w:cs="Times New Roman"/>
          <w:sz w:val="24"/>
          <w:szCs w:val="24"/>
        </w:rPr>
        <w:t>Содержащийся в Практикумах материал позволяет</w:t>
      </w:r>
      <w:r w:rsidRPr="00873113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955A9D" w:rsidRPr="00873113">
        <w:rPr>
          <w:rFonts w:ascii="Times New Roman" w:hAnsi="Times New Roman" w:cs="Times New Roman"/>
          <w:sz w:val="24"/>
          <w:szCs w:val="24"/>
        </w:rPr>
        <w:t xml:space="preserve"> у</w:t>
      </w:r>
      <w:r w:rsidRPr="00873113">
        <w:rPr>
          <w:rFonts w:ascii="Times New Roman" w:hAnsi="Times New Roman" w:cs="Times New Roman"/>
          <w:sz w:val="24"/>
          <w:szCs w:val="24"/>
        </w:rPr>
        <w:t>своить сложные фрагменты теории и применить их при решении задач, подготовиться к ГИА.</w:t>
      </w:r>
    </w:p>
    <w:p w:rsidR="005A4EDE" w:rsidRDefault="00873113">
      <w:pPr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4EDE" w:rsidRPr="00873113">
        <w:rPr>
          <w:rFonts w:ascii="Times New Roman" w:hAnsi="Times New Roman" w:cs="Times New Roman"/>
          <w:sz w:val="24"/>
          <w:szCs w:val="24"/>
        </w:rPr>
        <w:t>О</w:t>
      </w:r>
      <w:r w:rsidR="005A4EDE" w:rsidRPr="00873113">
        <w:rPr>
          <w:rFonts w:ascii="Times New Roman" w:hAnsi="Times New Roman" w:cs="Times New Roman"/>
          <w:sz w:val="24"/>
          <w:szCs w:val="24"/>
        </w:rPr>
        <w:t>дному из трудных разделов математики</w:t>
      </w:r>
      <w:r w:rsidR="005A4EDE" w:rsidRPr="00873113">
        <w:rPr>
          <w:rFonts w:ascii="Times New Roman" w:hAnsi="Times New Roman" w:cs="Times New Roman"/>
          <w:sz w:val="24"/>
          <w:szCs w:val="24"/>
        </w:rPr>
        <w:t xml:space="preserve"> </w:t>
      </w:r>
      <w:r w:rsidR="005A4EDE" w:rsidRPr="00873113">
        <w:rPr>
          <w:rFonts w:ascii="Times New Roman" w:hAnsi="Times New Roman" w:cs="Times New Roman"/>
          <w:sz w:val="24"/>
          <w:szCs w:val="24"/>
        </w:rPr>
        <w:t xml:space="preserve">посвящено методическое </w:t>
      </w:r>
      <w:r w:rsidR="005A4EDE">
        <w:rPr>
          <w:rFonts w:ascii="Times New Roman" w:hAnsi="Times New Roman" w:cs="Times New Roman"/>
          <w:sz w:val="24"/>
          <w:szCs w:val="24"/>
        </w:rPr>
        <w:t>пособие для учащихся 7-11 классов</w:t>
      </w:r>
      <w:r w:rsidR="005A4EDE">
        <w:rPr>
          <w:rFonts w:ascii="Times New Roman" w:hAnsi="Times New Roman" w:cs="Times New Roman"/>
          <w:sz w:val="24"/>
          <w:szCs w:val="24"/>
        </w:rPr>
        <w:t>:</w:t>
      </w:r>
      <w:r w:rsidR="005A4EDE">
        <w:rPr>
          <w:rFonts w:ascii="Times New Roman" w:hAnsi="Times New Roman" w:cs="Times New Roman"/>
          <w:sz w:val="24"/>
          <w:szCs w:val="24"/>
        </w:rPr>
        <w:t xml:space="preserve"> </w:t>
      </w:r>
      <w:r w:rsidR="005A4EDE" w:rsidRPr="0013712A">
        <w:rPr>
          <w:rFonts w:ascii="Times New Roman" w:hAnsi="Times New Roman" w:cs="Times New Roman"/>
          <w:sz w:val="24"/>
          <w:szCs w:val="24"/>
        </w:rPr>
        <w:t>Практикум. Задачи с параметрами.</w:t>
      </w:r>
      <w:r w:rsidR="005A4EDE">
        <w:rPr>
          <w:rFonts w:ascii="Times New Roman" w:hAnsi="Times New Roman" w:cs="Times New Roman"/>
          <w:sz w:val="24"/>
          <w:szCs w:val="24"/>
        </w:rPr>
        <w:t xml:space="preserve"> Этот задачник поможет школьникам самостоятельно и с помощью учителя овладеть способами решения основных типов рациональных, иррациональных и трансцендентных уравнений и неравенств с параметрами.</w:t>
      </w:r>
    </w:p>
    <w:p w:rsidR="00A476D6" w:rsidRDefault="00A476D6">
      <w:pPr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 wp14:anchorId="501451CD" wp14:editId="143B0A07">
            <wp:extent cx="4581525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070" cy="242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D6" w:rsidRDefault="00476FBE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7C244811" wp14:editId="2EA75491">
            <wp:extent cx="4781550" cy="2847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097" cy="28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D6" w:rsidRDefault="00FA1FF9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1B3A7B25">
            <wp:extent cx="4581525" cy="288570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54" cy="291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FF9" w:rsidRDefault="00FA1FF9">
      <w:pPr>
        <w:rPr>
          <w:color w:val="FF0000"/>
        </w:rPr>
      </w:pPr>
    </w:p>
    <w:p w:rsidR="00476FBE" w:rsidRPr="00476FBE" w:rsidRDefault="00476FBE" w:rsidP="00476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</w:t>
      </w:r>
      <w:r w:rsidRPr="0047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способам решения классифицируются и их </w:t>
      </w:r>
      <w:r w:rsidRPr="00476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рассматривать все сразу на спаренном уроке или разбить на отдельные слайды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 одной – две задачи на уроке, т.е. все зависит от времени и нагрузки, которой Вы располагаете.</w:t>
      </w:r>
    </w:p>
    <w:p w:rsidR="00476FBE" w:rsidRDefault="00476F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55A9D" w:rsidRDefault="0095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31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FBE" w:rsidRPr="00476FBE">
        <w:rPr>
          <w:rFonts w:ascii="Times New Roman" w:hAnsi="Times New Roman" w:cs="Times New Roman"/>
          <w:sz w:val="24"/>
          <w:szCs w:val="24"/>
        </w:rPr>
        <w:t>Пособие «</w:t>
      </w:r>
      <w:r w:rsidR="00476FBE" w:rsidRPr="00476FBE">
        <w:rPr>
          <w:rFonts w:ascii="Times New Roman" w:hAnsi="Times New Roman" w:cs="Times New Roman"/>
          <w:sz w:val="24"/>
          <w:szCs w:val="24"/>
        </w:rPr>
        <w:t>Практикум. Комбинаторика. Вероятность. Статистика.</w:t>
      </w:r>
      <w:r w:rsidR="00476FBE">
        <w:rPr>
          <w:rFonts w:ascii="Times New Roman" w:hAnsi="Times New Roman" w:cs="Times New Roman"/>
          <w:sz w:val="24"/>
          <w:szCs w:val="24"/>
        </w:rPr>
        <w:t>»</w:t>
      </w:r>
      <w:r w:rsidR="00443E36">
        <w:rPr>
          <w:rFonts w:ascii="Times New Roman" w:hAnsi="Times New Roman" w:cs="Times New Roman"/>
          <w:sz w:val="24"/>
          <w:szCs w:val="24"/>
        </w:rPr>
        <w:t xml:space="preserve"> содержит материал программы по теории вероятностей и математической статистике и рассчитано для учащихся 7-11 классов. С помощью сборника формируются прочные умения оперирования</w:t>
      </w:r>
      <w:r>
        <w:rPr>
          <w:rFonts w:ascii="Times New Roman" w:hAnsi="Times New Roman" w:cs="Times New Roman"/>
          <w:sz w:val="24"/>
          <w:szCs w:val="24"/>
        </w:rPr>
        <w:t xml:space="preserve"> с основными понятиями комбинаторики,</w:t>
      </w:r>
      <w:r w:rsidRPr="0095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теории вероятностей и математической статистик</w:t>
      </w:r>
      <w:r>
        <w:rPr>
          <w:rFonts w:ascii="Times New Roman" w:hAnsi="Times New Roman" w:cs="Times New Roman"/>
          <w:sz w:val="24"/>
          <w:szCs w:val="24"/>
        </w:rPr>
        <w:t>и. Простое и доступное изложение сопровождается основными правилами, а также с задачами с решением для самоподготовки.</w:t>
      </w:r>
    </w:p>
    <w:p w:rsidR="00271C27" w:rsidRPr="00476FBE" w:rsidRDefault="0095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 двух бросках монеты</w:t>
      </w:r>
    </w:p>
    <w:p w:rsidR="00271C27" w:rsidRDefault="00271C27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0BF2BDAC">
            <wp:extent cx="4131925" cy="2339439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65" cy="2380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C27" w:rsidRPr="00955A9D" w:rsidRDefault="0095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 трех бросках монеты</w:t>
      </w:r>
    </w:p>
    <w:p w:rsidR="00FA1FF9" w:rsidRDefault="00271C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 wp14:anchorId="444E0579">
            <wp:extent cx="4131906" cy="248194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15" cy="2492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C27" w:rsidRPr="00955A9D" w:rsidRDefault="0095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 трех игральных костях</w:t>
      </w:r>
    </w:p>
    <w:p w:rsidR="00271C27" w:rsidRDefault="00271C27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693488DB">
            <wp:extent cx="4210050" cy="2701636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14" cy="270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C27" w:rsidRDefault="00873113">
      <w:pPr>
        <w:rPr>
          <w:rFonts w:ascii="Times New Roman" w:hAnsi="Times New Roman" w:cs="Times New Roman"/>
          <w:sz w:val="24"/>
          <w:szCs w:val="24"/>
        </w:rPr>
      </w:pPr>
      <w:r w:rsidRPr="00873113">
        <w:rPr>
          <w:rFonts w:ascii="Times New Roman" w:hAnsi="Times New Roman" w:cs="Times New Roman"/>
          <w:sz w:val="24"/>
          <w:szCs w:val="24"/>
        </w:rPr>
        <w:t xml:space="preserve">        По словам авторов этих пособий, использованные приемы существенно влияют на степень активизации, повышения динамичности умственной и учебной деятельности по переработке и усвоению информации.</w:t>
      </w:r>
      <w:r>
        <w:rPr>
          <w:rFonts w:ascii="Times New Roman" w:hAnsi="Times New Roman" w:cs="Times New Roman"/>
          <w:sz w:val="24"/>
          <w:szCs w:val="24"/>
        </w:rPr>
        <w:t xml:space="preserve"> Как мы видим все сборники сопровождаются мультимедийными демонстрациями, которые сопутствуют эффективности процесса обучения </w:t>
      </w:r>
      <w:r w:rsidR="00E07D88">
        <w:rPr>
          <w:rFonts w:ascii="Times New Roman" w:hAnsi="Times New Roman" w:cs="Times New Roman"/>
          <w:sz w:val="24"/>
          <w:szCs w:val="24"/>
        </w:rPr>
        <w:t>решению задач по стереометрии (задания №14</w:t>
      </w:r>
      <w:proofErr w:type="gramStart"/>
      <w:r w:rsidR="00E07D88">
        <w:rPr>
          <w:rFonts w:ascii="Times New Roman" w:hAnsi="Times New Roman" w:cs="Times New Roman"/>
          <w:sz w:val="24"/>
          <w:szCs w:val="24"/>
        </w:rPr>
        <w:t>)  ЕГЭ</w:t>
      </w:r>
      <w:proofErr w:type="gramEnd"/>
      <w:r w:rsidR="00E07D88">
        <w:rPr>
          <w:rFonts w:ascii="Times New Roman" w:hAnsi="Times New Roman" w:cs="Times New Roman"/>
          <w:sz w:val="24"/>
          <w:szCs w:val="24"/>
        </w:rPr>
        <w:t xml:space="preserve"> по математике 2017. </w:t>
      </w:r>
    </w:p>
    <w:p w:rsidR="00E07D88" w:rsidRDefault="00E07D88">
      <w:pPr>
        <w:rPr>
          <w:color w:val="FF0000"/>
        </w:rPr>
      </w:pPr>
      <w:r w:rsidRPr="0013712A">
        <w:rPr>
          <w:rFonts w:ascii="Times New Roman" w:hAnsi="Times New Roman" w:cs="Times New Roman"/>
          <w:sz w:val="24"/>
          <w:szCs w:val="24"/>
        </w:rPr>
        <w:t>Практикум. Стереометрия. Часть 2.</w:t>
      </w:r>
    </w:p>
    <w:p w:rsidR="00271C27" w:rsidRDefault="00271C27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77B49A68" wp14:editId="540A4A7E">
            <wp:extent cx="5619302" cy="34766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759" cy="34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27" w:rsidRDefault="00271C27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5D6C69F8" wp14:editId="75DE7023">
            <wp:extent cx="5619115" cy="3876675"/>
            <wp:effectExtent l="0" t="0" r="63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3404" cy="388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88" w:rsidRDefault="00E07D88">
      <w:pPr>
        <w:rPr>
          <w:rFonts w:ascii="Times New Roman" w:hAnsi="Times New Roman" w:cs="Times New Roman"/>
          <w:sz w:val="24"/>
          <w:szCs w:val="24"/>
        </w:rPr>
      </w:pPr>
      <w:r w:rsidRPr="00E07D88">
        <w:rPr>
          <w:rFonts w:ascii="Times New Roman" w:hAnsi="Times New Roman" w:cs="Times New Roman"/>
          <w:sz w:val="24"/>
          <w:szCs w:val="24"/>
        </w:rPr>
        <w:t>Задания в этом сборнике дифференцированы на три различных уровня А, В и С. Тем самым предлагается разная степень самостоятельности при решении задач: от действий по алгоритму до самостоятельного нахождения ответа без подсказок.</w:t>
      </w:r>
    </w:p>
    <w:p w:rsidR="00D95730" w:rsidRDefault="00D95730">
      <w:pPr>
        <w:rPr>
          <w:rFonts w:ascii="Times New Roman" w:hAnsi="Times New Roman" w:cs="Times New Roman"/>
          <w:sz w:val="24"/>
          <w:szCs w:val="24"/>
        </w:rPr>
      </w:pPr>
    </w:p>
    <w:p w:rsidR="009406F7" w:rsidRDefault="00D95730" w:rsidP="009406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666666"/>
          <w:sz w:val="23"/>
          <w:szCs w:val="23"/>
        </w:rPr>
      </w:pPr>
      <w:r>
        <w:t xml:space="preserve">     При разработке учебных материалов составители пользовались блок-схемами, структурно-логическими схемами, таблично-матричными структурами, графическими алгоритмами и чертежами-опорами, которые являются средствами визуализации. Пособия, которые я использую в своей работе на уроках математики дополняют школьные учебники, помогают мне акцентировать внимание на обучение методу или приему решения, применять учащимся нестандартные способы </w:t>
      </w:r>
      <w:r w:rsidR="00DB3B36">
        <w:t>решения заданий. Также хочется отметить, что в сборниках систематизированы теоретические вопросы по темам. Например, в практикуме</w:t>
      </w:r>
      <w:r w:rsidR="00DB3B36" w:rsidRPr="0013712A">
        <w:t xml:space="preserve"> </w:t>
      </w:r>
      <w:r w:rsidR="00DB3B36">
        <w:t>«</w:t>
      </w:r>
      <w:r w:rsidR="00DB3B36" w:rsidRPr="0013712A">
        <w:t>Функции и графики</w:t>
      </w:r>
      <w:r w:rsidR="00DB3B36">
        <w:t>» представлены алгоритмы исследования функций элементарными средствами и с помощью производной. Образцы решения всех типов упражнений позволяют подготовиться к решению задач из открытого банка заданий ЕГЭ. Пособия очень нравятся школьникам</w:t>
      </w:r>
      <w:r w:rsidR="00B35BAD">
        <w:t>, развивают самоконтроль, так как содержат тестовую часть, где материал подобран лаконично, с компактным оформлением. Учителю это позволяет быстро и эффективно организовать контроль знаний и умений учащихся непосредственно на уроке. Интенсивный, дифференцированный тренинг может быть использован на уроках математики с целью повышения эффективности обучения</w:t>
      </w:r>
      <w:r w:rsidR="00FA1FF9">
        <w:t>, для самостоятельной работы</w:t>
      </w:r>
      <w:r w:rsidR="00443770">
        <w:t xml:space="preserve">. </w:t>
      </w:r>
      <w:r w:rsidR="00443770" w:rsidRPr="00443770">
        <w:t>Наиболее успешных учеников я привлекаю к созданию презентаций из подборок заданий и способов их решений как базового, так и повышенного уровня сложности по различным темам программы</w:t>
      </w:r>
      <w:r w:rsidR="00443770">
        <w:t>, а сборники служат «помощниками».</w:t>
      </w:r>
      <w:r w:rsidR="00443770" w:rsidRPr="00443770">
        <w:t xml:space="preserve"> В процессе работы над этой презентацией ученик повторяет и систематизирует материал, подбирает типовые задания по данной теме определенного уровня сложности, самостоятельно их решает и защищает проект во время урока. В результате чего, усвоение материала повышается в несколько раз.</w:t>
      </w:r>
      <w:r w:rsidR="00443770" w:rsidRPr="00443770">
        <w:rPr>
          <w:shd w:val="clear" w:color="auto" w:fill="FFFFFF"/>
        </w:rPr>
        <w:t xml:space="preserve"> </w:t>
      </w:r>
    </w:p>
    <w:p w:rsidR="00443770" w:rsidRDefault="00443770" w:rsidP="00443770">
      <w:pPr>
        <w:pStyle w:val="c16"/>
        <w:shd w:val="clear" w:color="auto" w:fill="FFFFFF"/>
        <w:spacing w:before="0" w:beforeAutospacing="0" w:after="0" w:afterAutospacing="0"/>
        <w:ind w:left="150" w:right="150" w:firstLine="210"/>
        <w:jc w:val="both"/>
        <w:rPr>
          <w:rStyle w:val="c7"/>
        </w:rPr>
      </w:pPr>
      <w:r w:rsidRPr="00443770">
        <w:rPr>
          <w:rStyle w:val="c7"/>
        </w:rPr>
        <w:t xml:space="preserve">               </w:t>
      </w:r>
      <w:r w:rsidRPr="00443770">
        <w:rPr>
          <w:rStyle w:val="c7"/>
        </w:rPr>
        <w:t>Итак, 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</w:t>
      </w:r>
      <w:r w:rsidRPr="00443770">
        <w:rPr>
          <w:rStyle w:val="c7"/>
          <w:color w:val="000000"/>
          <w:sz w:val="28"/>
          <w:szCs w:val="28"/>
        </w:rPr>
        <w:t xml:space="preserve"> </w:t>
      </w:r>
      <w:r w:rsidRPr="00443770">
        <w:rPr>
          <w:rStyle w:val="c7"/>
        </w:rPr>
        <w:t>Подготовка к сдаче ГИА по математике должна идти через систему. Только это обеспечит выпускнику успешную сдачу экзамена.</w:t>
      </w:r>
      <w:r>
        <w:rPr>
          <w:rStyle w:val="c7"/>
        </w:rPr>
        <w:t xml:space="preserve"> А методическое </w:t>
      </w:r>
      <w:r w:rsidR="00FA26AA">
        <w:rPr>
          <w:rStyle w:val="c7"/>
        </w:rPr>
        <w:t>сопровождение</w:t>
      </w:r>
      <w:r>
        <w:rPr>
          <w:rStyle w:val="c7"/>
        </w:rPr>
        <w:t xml:space="preserve"> </w:t>
      </w:r>
      <w:r w:rsidR="00FA26AA">
        <w:rPr>
          <w:rStyle w:val="c7"/>
        </w:rPr>
        <w:t>и правильность выбора учебных пособий позволят повысить качество математического образования и эффективность процесса обучения старшеклассников.</w:t>
      </w:r>
    </w:p>
    <w:p w:rsidR="0065102C" w:rsidRPr="00443770" w:rsidRDefault="0065102C" w:rsidP="00443770">
      <w:pPr>
        <w:pStyle w:val="c16"/>
        <w:shd w:val="clear" w:color="auto" w:fill="FFFFFF"/>
        <w:spacing w:before="0" w:beforeAutospacing="0" w:after="0" w:afterAutospacing="0"/>
        <w:ind w:left="150" w:right="150" w:firstLine="210"/>
        <w:jc w:val="both"/>
        <w:rPr>
          <w:rFonts w:ascii="Calibri" w:hAnsi="Calibri" w:cs="Calibri"/>
        </w:rPr>
      </w:pP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color w:val="363636"/>
        </w:rPr>
        <w:t>В рамках сетевого инновационного проекта института развития образования и социальных технологий (ГАОУ ДПО ИРОСТ, г. Курган, ул. Пичугина, 38) на тему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rStyle w:val="a9"/>
          <w:b/>
          <w:bCs/>
          <w:color w:val="363636"/>
        </w:rPr>
        <w:t xml:space="preserve">«Создание единой региональной информационной образовательной среды по использованию современных средств обучения в предметных областях «Математика и информатика», «Естественнонаучные предметы», «Технология» (2016-2020 </w:t>
      </w:r>
      <w:proofErr w:type="spellStart"/>
      <w:r w:rsidRPr="00EF3685">
        <w:rPr>
          <w:rStyle w:val="a9"/>
          <w:b/>
          <w:bCs/>
          <w:color w:val="363636"/>
        </w:rPr>
        <w:t>г.г</w:t>
      </w:r>
      <w:proofErr w:type="spellEnd"/>
      <w:r w:rsidRPr="00EF3685">
        <w:rPr>
          <w:rStyle w:val="a9"/>
          <w:b/>
          <w:bCs/>
          <w:color w:val="363636"/>
        </w:rPr>
        <w:t>.)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color w:val="363636"/>
        </w:rPr>
        <w:t>(Научный руководитель проекта: Криволапова Нина Анатольевна, первый проректор – проректор по науке и инновационной деятельности, доктор педагогических наук, профессор)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color w:val="363636"/>
        </w:rPr>
        <w:t>работает </w:t>
      </w:r>
      <w:r w:rsidRPr="00EF3685">
        <w:rPr>
          <w:rStyle w:val="a8"/>
          <w:color w:val="363636"/>
        </w:rPr>
        <w:t xml:space="preserve">авторская педагогическая мастерская А.В. Бобровской и О.И. </w:t>
      </w:r>
      <w:proofErr w:type="spellStart"/>
      <w:r w:rsidRPr="00EF3685">
        <w:rPr>
          <w:rStyle w:val="a8"/>
          <w:color w:val="363636"/>
        </w:rPr>
        <w:t>Чикуновой</w:t>
      </w:r>
      <w:proofErr w:type="spellEnd"/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rStyle w:val="a8"/>
          <w:color w:val="363636"/>
        </w:rPr>
        <w:t>«Повышение качества математического образования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rStyle w:val="a8"/>
          <w:color w:val="363636"/>
        </w:rPr>
        <w:t>через комплексное использование учебных изданий серии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rStyle w:val="a8"/>
          <w:color w:val="363636"/>
        </w:rPr>
        <w:t>«Готовимся к ЕГЭ без репетитора»</w:t>
      </w:r>
    </w:p>
    <w:p w:rsidR="00EF3685" w:rsidRPr="00EF3685" w:rsidRDefault="00EF3685" w:rsidP="00EF3685">
      <w:pPr>
        <w:pStyle w:val="a6"/>
        <w:shd w:val="clear" w:color="auto" w:fill="F1F1F1"/>
        <w:spacing w:before="150" w:beforeAutospacing="0" w:after="150" w:afterAutospacing="0"/>
        <w:jc w:val="center"/>
        <w:rPr>
          <w:color w:val="363636"/>
        </w:rPr>
      </w:pPr>
      <w:r w:rsidRPr="00EF3685">
        <w:rPr>
          <w:rStyle w:val="a8"/>
          <w:color w:val="363636"/>
        </w:rPr>
        <w:t>с элементами электронного обучения».</w:t>
      </w:r>
    </w:p>
    <w:p w:rsidR="00EF3685" w:rsidRPr="00EF3685" w:rsidRDefault="00EF3685" w:rsidP="00EF3685">
      <w:pPr>
        <w:pStyle w:val="a6"/>
        <w:shd w:val="clear" w:color="auto" w:fill="F1F1F1"/>
        <w:spacing w:before="0" w:beforeAutospacing="0" w:after="0" w:afterAutospacing="0"/>
        <w:rPr>
          <w:color w:val="363636"/>
        </w:rPr>
      </w:pPr>
      <w:r w:rsidRPr="00EF3685">
        <w:rPr>
          <w:color w:val="363636"/>
        </w:rPr>
        <w:t>E-</w:t>
      </w:r>
      <w:proofErr w:type="spellStart"/>
      <w:r w:rsidRPr="00EF3685">
        <w:rPr>
          <w:color w:val="363636"/>
        </w:rPr>
        <w:t>mail</w:t>
      </w:r>
      <w:proofErr w:type="spellEnd"/>
      <w:r w:rsidRPr="00EF3685">
        <w:rPr>
          <w:color w:val="363636"/>
        </w:rPr>
        <w:t>:</w:t>
      </w:r>
      <w:r w:rsidRPr="00EF3685">
        <w:rPr>
          <w:rStyle w:val="apple-converted-space"/>
          <w:color w:val="363636"/>
        </w:rPr>
        <w:t> </w:t>
      </w:r>
      <w:hyperlink r:id="rId13" w:history="1">
        <w:r w:rsidRPr="00EF3685">
          <w:rPr>
            <w:rStyle w:val="a7"/>
            <w:color w:val="363636"/>
          </w:rPr>
          <w:t>oliv@shadrinsk.net</w:t>
        </w:r>
      </w:hyperlink>
    </w:p>
    <w:p w:rsidR="00EF3685" w:rsidRPr="00EF3685" w:rsidRDefault="00EF3685" w:rsidP="00EF3685">
      <w:pPr>
        <w:pStyle w:val="a6"/>
        <w:shd w:val="clear" w:color="auto" w:fill="F1F1F1"/>
        <w:spacing w:before="0" w:beforeAutospacing="0" w:after="0" w:afterAutospacing="0"/>
        <w:rPr>
          <w:color w:val="363636"/>
        </w:rPr>
      </w:pPr>
      <w:r w:rsidRPr="00EF3685">
        <w:rPr>
          <w:color w:val="363636"/>
        </w:rPr>
        <w:t>E-</w:t>
      </w:r>
      <w:proofErr w:type="spellStart"/>
      <w:r w:rsidRPr="00EF3685">
        <w:rPr>
          <w:color w:val="363636"/>
        </w:rPr>
        <w:t>mail</w:t>
      </w:r>
      <w:proofErr w:type="spellEnd"/>
      <w:r w:rsidRPr="00EF3685">
        <w:rPr>
          <w:color w:val="363636"/>
        </w:rPr>
        <w:t>:</w:t>
      </w:r>
      <w:r w:rsidRPr="00EF3685">
        <w:rPr>
          <w:rStyle w:val="apple-converted-space"/>
          <w:color w:val="363636"/>
        </w:rPr>
        <w:t> </w:t>
      </w:r>
      <w:hyperlink r:id="rId14" w:history="1">
        <w:r w:rsidRPr="00EF3685">
          <w:rPr>
            <w:rStyle w:val="a7"/>
            <w:color w:val="363636"/>
          </w:rPr>
          <w:t>cezary@shadrinsk.net</w:t>
        </w:r>
      </w:hyperlink>
    </w:p>
    <w:p w:rsidR="00EF3685" w:rsidRPr="00EF3685" w:rsidRDefault="00EF3685" w:rsidP="00EF3685">
      <w:pPr>
        <w:pStyle w:val="a6"/>
        <w:shd w:val="clear" w:color="auto" w:fill="F1F1F1"/>
        <w:spacing w:before="0" w:beforeAutospacing="0" w:after="0" w:afterAutospacing="0"/>
        <w:rPr>
          <w:color w:val="363636"/>
        </w:rPr>
      </w:pPr>
      <w:r w:rsidRPr="00EF3685">
        <w:rPr>
          <w:color w:val="363636"/>
        </w:rPr>
        <w:t>E-</w:t>
      </w:r>
      <w:proofErr w:type="spellStart"/>
      <w:r w:rsidRPr="00EF3685">
        <w:rPr>
          <w:color w:val="363636"/>
        </w:rPr>
        <w:t>mail</w:t>
      </w:r>
      <w:proofErr w:type="spellEnd"/>
      <w:r w:rsidRPr="00EF3685">
        <w:rPr>
          <w:color w:val="363636"/>
        </w:rPr>
        <w:t>:</w:t>
      </w:r>
      <w:r w:rsidRPr="00EF3685">
        <w:rPr>
          <w:rStyle w:val="apple-converted-space"/>
          <w:color w:val="363636"/>
        </w:rPr>
        <w:t> </w:t>
      </w:r>
      <w:hyperlink r:id="rId15" w:history="1">
        <w:r w:rsidRPr="00EF3685">
          <w:rPr>
            <w:rStyle w:val="a7"/>
            <w:color w:val="363636"/>
          </w:rPr>
          <w:t>izhmmc@udm.net</w:t>
        </w:r>
      </w:hyperlink>
      <w:r w:rsidRPr="00EF3685">
        <w:rPr>
          <w:color w:val="363636"/>
        </w:rPr>
        <w:t>,</w:t>
      </w:r>
      <w:r w:rsidRPr="00EF3685">
        <w:rPr>
          <w:rStyle w:val="apple-converted-space"/>
          <w:color w:val="363636"/>
        </w:rPr>
        <w:t> </w:t>
      </w:r>
      <w:hyperlink r:id="rId16" w:history="1">
        <w:r w:rsidRPr="00EF3685">
          <w:rPr>
            <w:rStyle w:val="a7"/>
            <w:color w:val="363636"/>
          </w:rPr>
          <w:t>blinova.mmc@mail.ru</w:t>
        </w:r>
      </w:hyperlink>
    </w:p>
    <w:p w:rsidR="00EF3685" w:rsidRPr="00EF3685" w:rsidRDefault="00EF3685">
      <w:pPr>
        <w:rPr>
          <w:rStyle w:val="c7"/>
          <w:rFonts w:ascii="Times New Roman" w:hAnsi="Times New Roman" w:cs="Times New Roman"/>
          <w:sz w:val="24"/>
          <w:szCs w:val="24"/>
        </w:rPr>
      </w:pPr>
    </w:p>
    <w:sectPr w:rsidR="00EF3685" w:rsidRPr="00EF3685" w:rsidSect="00390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8D7"/>
    <w:multiLevelType w:val="hybridMultilevel"/>
    <w:tmpl w:val="70AE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09"/>
    <w:rsid w:val="000D03FC"/>
    <w:rsid w:val="0013712A"/>
    <w:rsid w:val="001641C1"/>
    <w:rsid w:val="00271C27"/>
    <w:rsid w:val="002E6B4A"/>
    <w:rsid w:val="0037172F"/>
    <w:rsid w:val="00390A94"/>
    <w:rsid w:val="00443770"/>
    <w:rsid w:val="00443E36"/>
    <w:rsid w:val="00476FBE"/>
    <w:rsid w:val="00594809"/>
    <w:rsid w:val="005A4EDE"/>
    <w:rsid w:val="005B4E53"/>
    <w:rsid w:val="0065102C"/>
    <w:rsid w:val="00672D1D"/>
    <w:rsid w:val="00873113"/>
    <w:rsid w:val="00923A94"/>
    <w:rsid w:val="009406F7"/>
    <w:rsid w:val="00955A9D"/>
    <w:rsid w:val="00A476D6"/>
    <w:rsid w:val="00B35BAD"/>
    <w:rsid w:val="00B72E7F"/>
    <w:rsid w:val="00C6790A"/>
    <w:rsid w:val="00D30F21"/>
    <w:rsid w:val="00D95730"/>
    <w:rsid w:val="00DB3B36"/>
    <w:rsid w:val="00DF4B34"/>
    <w:rsid w:val="00E07D88"/>
    <w:rsid w:val="00EF3685"/>
    <w:rsid w:val="00FA1FF9"/>
    <w:rsid w:val="00FA26AA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7AC3E5-E57E-4C4E-BF93-D9080A1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D1D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A476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94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6F7"/>
  </w:style>
  <w:style w:type="paragraph" w:customStyle="1" w:styleId="c12">
    <w:name w:val="c12"/>
    <w:basedOn w:val="a"/>
    <w:rsid w:val="0094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06F7"/>
  </w:style>
  <w:style w:type="paragraph" w:customStyle="1" w:styleId="c16">
    <w:name w:val="c16"/>
    <w:basedOn w:val="a"/>
    <w:rsid w:val="0094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A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A26AA"/>
    <w:rPr>
      <w:color w:val="0000FF"/>
      <w:u w:val="single"/>
    </w:rPr>
  </w:style>
  <w:style w:type="character" w:styleId="a8">
    <w:name w:val="Strong"/>
    <w:basedOn w:val="a0"/>
    <w:uiPriority w:val="22"/>
    <w:qFormat/>
    <w:rsid w:val="00FA26AA"/>
    <w:rPr>
      <w:b/>
      <w:bCs/>
    </w:rPr>
  </w:style>
  <w:style w:type="character" w:styleId="a9">
    <w:name w:val="Emphasis"/>
    <w:basedOn w:val="a0"/>
    <w:uiPriority w:val="20"/>
    <w:qFormat/>
    <w:rsid w:val="00FA2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oliv@shadrinsk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linova.mmc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zhmmc@udm.ne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ezary@shadrins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8</cp:revision>
  <dcterms:created xsi:type="dcterms:W3CDTF">2016-11-21T17:48:00Z</dcterms:created>
  <dcterms:modified xsi:type="dcterms:W3CDTF">2016-11-22T20:12:00Z</dcterms:modified>
</cp:coreProperties>
</file>