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2298"/>
      </w:tblGrid>
      <w:tr w:rsidR="007128BF" w:rsidRPr="0020002F" w:rsidTr="009B24B4">
        <w:tc>
          <w:tcPr>
            <w:tcW w:w="3403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58" type="#_x0000_t75" style="width:159pt;height:119.25pt" o:ole="">
                  <v:imagedata r:id="rId6" o:title=""/>
                </v:shape>
                <o:OLEObject Type="Embed" ProgID="PowerPoint.Slide.12" ShapeID="_x0000_i1258" DrawAspect="Content" ObjectID="_1604734262" r:id="rId7"/>
              </w:object>
            </w:r>
          </w:p>
        </w:tc>
        <w:tc>
          <w:tcPr>
            <w:tcW w:w="12298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Использование технологии творческих мастерских и элементов  проблемного обучения в образовательном процессе как способа  развития творческих способностей учащихся. </w:t>
            </w:r>
          </w:p>
          <w:p w:rsidR="007128BF" w:rsidRPr="0020002F" w:rsidRDefault="007128BF" w:rsidP="0020002F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Моя педагогическая </w:t>
            </w:r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 xml:space="preserve">деятельность направлена на формирование саморазвивающейся и </w:t>
            </w:r>
            <w:proofErr w:type="spellStart"/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>самореализующейся</w:t>
            </w:r>
            <w:proofErr w:type="spellEnd"/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 xml:space="preserve"> личности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 xml:space="preserve">. Это цель моей работы. Поэтому я осуществляю преподавание через: глубокое знание предмета, коммуникативность, креативность, критичность мышления и адаптацию в обществе. </w:t>
            </w:r>
          </w:p>
          <w:p w:rsidR="007128BF" w:rsidRPr="0020002F" w:rsidRDefault="007128BF" w:rsidP="0020002F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>Развить у учащихся все эти способности - это задачи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моей работы. В этом мне помогает использование</w:t>
            </w:r>
            <w:r w:rsidR="00AE4E5E" w:rsidRPr="0020002F">
              <w:rPr>
                <w:rFonts w:ascii="Times New Roman" w:hAnsi="Times New Roman"/>
                <w:sz w:val="28"/>
                <w:szCs w:val="28"/>
              </w:rPr>
              <w:t xml:space="preserve"> данной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технологи</w:t>
            </w:r>
            <w:r w:rsidR="00AE4E5E" w:rsidRPr="0020002F">
              <w:rPr>
                <w:rFonts w:ascii="Times New Roman" w:hAnsi="Times New Roman"/>
                <w:sz w:val="28"/>
                <w:szCs w:val="28"/>
              </w:rPr>
              <w:t>и.</w:t>
            </w:r>
          </w:p>
        </w:tc>
      </w:tr>
      <w:tr w:rsidR="007128BF" w:rsidRPr="0020002F" w:rsidTr="009B24B4">
        <w:tc>
          <w:tcPr>
            <w:tcW w:w="3403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1259" type="#_x0000_t75" style="width:155.25pt;height:117pt" o:ole="">
                  <v:imagedata r:id="rId8" o:title=""/>
                </v:shape>
                <o:OLEObject Type="Embed" ProgID="PowerPoint.Slide.12" ShapeID="_x0000_i1259" DrawAspect="Content" ObjectID="_1604734263" r:id="rId9"/>
              </w:object>
            </w:r>
          </w:p>
        </w:tc>
        <w:tc>
          <w:tcPr>
            <w:tcW w:w="12298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20002F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Дистервег</w:t>
            </w:r>
            <w:proofErr w:type="spellEnd"/>
            <w:r w:rsidRPr="0020002F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говорил, искусство обучения заключается не в умении сообщить, а в умении возбуждать, будить, оживлять.</w:t>
            </w:r>
          </w:p>
          <w:p w:rsidR="007128BF" w:rsidRPr="0020002F" w:rsidRDefault="007128BF" w:rsidP="0020002F">
            <w:pPr>
              <w:spacing w:after="0" w:line="240" w:lineRule="auto"/>
              <w:ind w:left="2127" w:hanging="212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28BF" w:rsidRPr="0020002F" w:rsidTr="009B24B4">
        <w:tc>
          <w:tcPr>
            <w:tcW w:w="3403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1260" type="#_x0000_t75" style="width:155.25pt;height:116.25pt" o:ole="">
                  <v:imagedata r:id="rId10" o:title=""/>
                </v:shape>
                <o:OLEObject Type="Embed" ProgID="PowerPoint.Slide.12" ShapeID="_x0000_i1260" DrawAspect="Content" ObjectID="_1604734264" r:id="rId11"/>
              </w:object>
            </w:r>
          </w:p>
        </w:tc>
        <w:tc>
          <w:tcPr>
            <w:tcW w:w="12298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Урок, построенный с использованием технологии творческих мастерских и элементов проблемного обучения – это многогранное явление, которое может быть представлено в различных вариантах. Главным его условием является творчество.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28BF" w:rsidRPr="0020002F" w:rsidTr="009B24B4">
        <w:tc>
          <w:tcPr>
            <w:tcW w:w="3403" w:type="dxa"/>
          </w:tcPr>
          <w:p w:rsidR="007128BF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1261" type="#_x0000_t75" style="width:159pt;height:119.25pt" o:ole="">
                  <v:imagedata r:id="rId12" o:title=""/>
                </v:shape>
                <o:OLEObject Type="Embed" ProgID="PowerPoint.Slide.12" ShapeID="_x0000_i1261" DrawAspect="Content" ObjectID="_1604734265" r:id="rId13"/>
              </w:object>
            </w:r>
          </w:p>
        </w:tc>
        <w:tc>
          <w:tcPr>
            <w:tcW w:w="12298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Сейчас мы рассмотрим основные этапы такого урока на примере фрагмента урока физики в 7 классе по теме «Условия плавания тел. Решение задач»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128BF" w:rsidRPr="0020002F" w:rsidRDefault="007128BF" w:rsidP="0020002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0002F">
        <w:rPr>
          <w:rFonts w:ascii="Times New Roman" w:hAnsi="Times New Roman"/>
          <w:sz w:val="28"/>
          <w:szCs w:val="28"/>
        </w:rPr>
        <w:br w:type="page"/>
      </w:r>
    </w:p>
    <w:tbl>
      <w:tblPr>
        <w:tblW w:w="1573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3256"/>
        <w:gridCol w:w="12445"/>
      </w:tblGrid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Основными задачами данного этапа урока является:</w:t>
            </w:r>
          </w:p>
          <w:p w:rsidR="00EA3AE0" w:rsidRPr="0020002F" w:rsidRDefault="007128BF" w:rsidP="0020002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изучение условия плавания тел и возможности использовать его в повседневной жизни;</w:t>
            </w:r>
          </w:p>
          <w:p w:rsidR="00EA3AE0" w:rsidRPr="0020002F" w:rsidRDefault="00EA3AE0" w:rsidP="0020002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развитие умения анализировать полученные данные;</w:t>
            </w:r>
          </w:p>
          <w:p w:rsidR="007128BF" w:rsidRPr="0020002F" w:rsidRDefault="00EA3AE0" w:rsidP="0020002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формирование интереса к изучаемому предмету.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36" type="#_x0000_t75" style="width:156pt;height:117pt" o:ole="">
                  <v:imagedata r:id="rId14" o:title=""/>
                </v:shape>
                <o:OLEObject Type="Embed" ProgID="PowerPoint.Slide.12" ShapeID="_x0000_i2936" DrawAspect="Content" ObjectID="_1604734266" r:id="rId15"/>
              </w:object>
            </w:r>
          </w:p>
        </w:tc>
        <w:tc>
          <w:tcPr>
            <w:tcW w:w="12445" w:type="dxa"/>
          </w:tcPr>
          <w:p w:rsidR="007128BF" w:rsidRPr="0020002F" w:rsidRDefault="003223E5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Итак, первый этап </w:t>
            </w:r>
            <w:r w:rsidR="005437A9" w:rsidRPr="0020002F">
              <w:rPr>
                <w:rFonts w:ascii="Times New Roman" w:hAnsi="Times New Roman"/>
                <w:sz w:val="28"/>
                <w:szCs w:val="28"/>
              </w:rPr>
              <w:t>нашей работы</w:t>
            </w:r>
            <w:r w:rsidR="009B24B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128BF" w:rsidRPr="0020002F">
              <w:rPr>
                <w:rFonts w:ascii="Times New Roman" w:hAnsi="Times New Roman"/>
                <w:sz w:val="28"/>
                <w:szCs w:val="28"/>
              </w:rPr>
              <w:t xml:space="preserve">Однажды моя соседка угостила меня малосольными огурчиками. Они были очень вкусные. Я решила засолить огурцы сама и попросила рецепт приготовления. Первый вопрос, который у меня возник: сколько нужно соли для приготовления рассола? Ответ был таким: Соли нужно немного – измеряй </w:t>
            </w:r>
            <w:r w:rsidR="00CB4F46" w:rsidRPr="0020002F">
              <w:rPr>
                <w:rFonts w:ascii="Times New Roman" w:hAnsi="Times New Roman"/>
                <w:sz w:val="28"/>
                <w:szCs w:val="28"/>
              </w:rPr>
              <w:t xml:space="preserve">сырым </w:t>
            </w:r>
            <w:r w:rsidR="007128BF" w:rsidRPr="0020002F">
              <w:rPr>
                <w:rFonts w:ascii="Times New Roman" w:hAnsi="Times New Roman"/>
                <w:sz w:val="28"/>
                <w:szCs w:val="28"/>
              </w:rPr>
              <w:t xml:space="preserve">яйцом. </w:t>
            </w:r>
          </w:p>
        </w:tc>
      </w:tr>
      <w:bookmarkStart w:id="0" w:name="_GoBack"/>
      <w:tr w:rsidR="00AE4E5E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37" type="#_x0000_t75" style="width:155.25pt;height:116.25pt" o:ole="">
                  <v:imagedata r:id="rId16" o:title=""/>
                </v:shape>
                <o:OLEObject Type="Embed" ProgID="PowerPoint.Slide.12" ShapeID="_x0000_i2937" DrawAspect="Content" ObjectID="_1604734267" r:id="rId17"/>
              </w:object>
            </w:r>
            <w:bookmarkEnd w:id="0"/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Дома я взяла – соль, </w:t>
            </w:r>
            <w:r w:rsidR="00CB4F46" w:rsidRPr="0020002F">
              <w:rPr>
                <w:rFonts w:ascii="Times New Roman" w:hAnsi="Times New Roman"/>
                <w:sz w:val="28"/>
                <w:szCs w:val="28"/>
              </w:rPr>
              <w:t xml:space="preserve">сырое </w:t>
            </w:r>
            <w:proofErr w:type="gramStart"/>
            <w:r w:rsidR="00CB4F46" w:rsidRPr="0020002F">
              <w:rPr>
                <w:rFonts w:ascii="Times New Roman" w:hAnsi="Times New Roman"/>
                <w:sz w:val="28"/>
                <w:szCs w:val="28"/>
              </w:rPr>
              <w:t xml:space="preserve">яйцо 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воду. И задумалась. Как приготовить? Что значат слова «измеряй яйцом».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B344ED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38" type="#_x0000_t75" style="width:159pt;height:119.25pt" o:ole="">
                  <v:imagedata r:id="rId18" o:title=""/>
                </v:shape>
                <o:OLEObject Type="Embed" ProgID="PowerPoint.Slide.12" ShapeID="_x0000_i2938" DrawAspect="Content" ObjectID="_1604734268" r:id="rId19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Как вы думаете?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45" w:type="dxa"/>
          </w:tcPr>
          <w:p w:rsidR="003223E5" w:rsidRPr="0020002F" w:rsidRDefault="00B344ED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Индивидуальное создание гипотезы или </w:t>
            </w:r>
            <w:proofErr w:type="spellStart"/>
            <w:r w:rsidRPr="0020002F">
              <w:rPr>
                <w:rFonts w:ascii="Times New Roman" w:hAnsi="Times New Roman"/>
                <w:sz w:val="28"/>
                <w:szCs w:val="28"/>
              </w:rPr>
              <w:t>самоконструкция</w:t>
            </w:r>
            <w:proofErr w:type="spell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 – это второй этап работы</w:t>
            </w:r>
            <w:r w:rsidR="003223E5" w:rsidRPr="0020002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128BF" w:rsidRPr="0020002F" w:rsidRDefault="00B344ED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Следующим шагом является введение т</w:t>
            </w:r>
            <w:r w:rsidR="003223E5" w:rsidRPr="0020002F">
              <w:rPr>
                <w:rFonts w:ascii="Times New Roman" w:hAnsi="Times New Roman"/>
                <w:sz w:val="28"/>
                <w:szCs w:val="28"/>
              </w:rPr>
              <w:t xml:space="preserve">еоретического понятия. </w:t>
            </w:r>
            <w:r w:rsidR="007128BF" w:rsidRPr="0020002F">
              <w:rPr>
                <w:rFonts w:ascii="Times New Roman" w:hAnsi="Times New Roman"/>
                <w:sz w:val="28"/>
                <w:szCs w:val="28"/>
              </w:rPr>
              <w:t>Для проверки гипотез посмотрим, что перед вами на столе, и попробуем предположить - сможет ли данное лабораторное оборудование нам помочь ответить на поставленный вопрос.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B344ED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39" type="#_x0000_t75" style="width:159pt;height:119.25pt" o:ole="">
                  <v:imagedata r:id="rId20" o:title=""/>
                </v:shape>
                <o:OLEObject Type="Embed" ProgID="PowerPoint.Slide.12" ShapeID="_x0000_i2939" DrawAspect="Content" ObjectID="_1604734269" r:id="rId21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Перед вами динамометр, груз. Какие эксперименты можно провести, используя данные приборы?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Динамометр прибор для измерения силы. Какая сила действует на все тела находящиеся на поверхности Земли?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Сила тяжести.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Итак, с помощью динамометра мы измерим силу тяжести, действующую на груз.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Давайте вместе это сделаем. Прикрепляем груз к динамометру и снимаем показания прибора.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На груз находящийся </w:t>
            </w:r>
            <w:proofErr w:type="gramStart"/>
            <w:r w:rsidRPr="0020002F">
              <w:rPr>
                <w:rFonts w:ascii="Times New Roman" w:hAnsi="Times New Roman"/>
                <w:sz w:val="28"/>
                <w:szCs w:val="28"/>
              </w:rPr>
              <w:t>с воздухе</w:t>
            </w:r>
            <w:proofErr w:type="gram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 – действует сила тяжести равная 1Н. 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B344ED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0" type="#_x0000_t75" style="width:159pt;height:119.25pt" o:ole="">
                  <v:imagedata r:id="rId22" o:title=""/>
                </v:shape>
                <o:OLEObject Type="Embed" ProgID="PowerPoint.Slide.12" ShapeID="_x0000_i2940" DrawAspect="Content" ObjectID="_1604734270" r:id="rId23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У нас есть стакан с водой. Может можно изменить наш опыт?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Измерим силу тяжести действующую на </w:t>
            </w:r>
            <w:proofErr w:type="gramStart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груз,   </w:t>
            </w:r>
            <w:proofErr w:type="gram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погруженный в воду. Опускаем груз в воду. Что показывает динамометр?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Показания динамометра – 0,5Н.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Почему показания динамометра в воде и в воздухе не совпадают?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На груз в воде действует не одна, а две силы – сила тяжести и </w:t>
            </w:r>
            <w:proofErr w:type="gramStart"/>
            <w:r w:rsidRPr="0020002F">
              <w:rPr>
                <w:rFonts w:ascii="Times New Roman" w:hAnsi="Times New Roman"/>
                <w:sz w:val="28"/>
                <w:szCs w:val="28"/>
              </w:rPr>
              <w:t>сила</w:t>
            </w:r>
            <w:proofErr w:type="gram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выталкивающая тела из воды ее называют выталкивающий силой или силой Архимеда.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B344ED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1" type="#_x0000_t75" style="width:159pt;height:119.25pt" o:ole="">
                  <v:imagedata r:id="rId24" o:title=""/>
                </v:shape>
                <o:OLEObject Type="Embed" ProgID="PowerPoint.Slide.12" ShapeID="_x0000_i2941" DrawAspect="Content" ObjectID="_1604734271" r:id="rId25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Давайте на рисунке покажем силы, действующие на груз в воде и в воздухе.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Если взять два разных тела,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В жидкость опустить одно,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Видно, что одно всплывает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А другое вмиг ко дну.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Жидкость та ж, сомненья нет,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Ну а в чем же здесь секрет?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Мы знаем, что </w:t>
            </w:r>
            <w:proofErr w:type="gramStart"/>
            <w:r w:rsidRPr="0020002F">
              <w:rPr>
                <w:rFonts w:ascii="Times New Roman" w:hAnsi="Times New Roman"/>
                <w:sz w:val="28"/>
                <w:szCs w:val="28"/>
              </w:rPr>
              <w:t>на всякое тело</w:t>
            </w:r>
            <w:proofErr w:type="gram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погруженное в жидкость, действует архимедова сила. Но одни тела плавают в жидкости, другие тонут, а третьи всплывают на поверхность. Почему? 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B344ED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2" type="#_x0000_t75" style="width:159pt;height:119.25pt" o:ole="">
                  <v:imagedata r:id="rId26" o:title=""/>
                </v:shape>
                <o:OLEObject Type="Embed" ProgID="PowerPoint.Slide.12" ShapeID="_x0000_i2942" DrawAspect="Content" ObjectID="_1604734272" r:id="rId27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Как вы думаете, что будет происходить с телом, если сила тяжести больше архимедовой силы.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Тело будет тонуть.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А если сила тяжести меньше силы Архимеда?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Тело будет всплывать.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Ну и последний вопрос если сила тяжести равна силе Архимеда? Будет плавать внутри жидкости.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3" type="#_x0000_t75" style="width:162pt;height:121.5pt" o:ole="">
                  <v:imagedata r:id="rId28" o:title=""/>
                </v:shape>
                <o:OLEObject Type="Embed" ProgID="PowerPoint.Slide.12" ShapeID="_x0000_i2943" DrawAspect="Content" ObjectID="_1604734273" r:id="rId29"/>
              </w:object>
            </w:r>
          </w:p>
        </w:tc>
        <w:tc>
          <w:tcPr>
            <w:tcW w:w="12445" w:type="dxa"/>
          </w:tcPr>
          <w:p w:rsidR="003223E5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Как вы думаете еще какие-то </w:t>
            </w:r>
            <w:r w:rsidR="00643B6B" w:rsidRPr="0020002F">
              <w:rPr>
                <w:rFonts w:ascii="Times New Roman" w:hAnsi="Times New Roman"/>
                <w:sz w:val="28"/>
                <w:szCs w:val="28"/>
              </w:rPr>
              <w:t>условия,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по которым мы можем определить тело будет тонуть, всплывать или плавать внутри жидкости? </w:t>
            </w:r>
          </w:p>
          <w:p w:rsidR="00643B6B" w:rsidRPr="0020002F" w:rsidRDefault="00643B6B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Обратите внимание, мы переходим к четвертому этапу нашей работы – </w:t>
            </w:r>
            <w:proofErr w:type="spellStart"/>
            <w:r w:rsidRPr="0020002F">
              <w:rPr>
                <w:rFonts w:ascii="Times New Roman" w:hAnsi="Times New Roman"/>
                <w:sz w:val="28"/>
                <w:szCs w:val="28"/>
              </w:rPr>
              <w:t>социоконструкции</w:t>
            </w:r>
            <w:proofErr w:type="spell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Проведем эксперимент.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У вас имеется несколько тел и таблица плотностей.</w:t>
            </w:r>
            <w:r w:rsidR="00643B6B" w:rsidRPr="0020002F">
              <w:rPr>
                <w:rFonts w:ascii="Times New Roman" w:hAnsi="Times New Roman"/>
                <w:sz w:val="28"/>
                <w:szCs w:val="28"/>
              </w:rPr>
              <w:t xml:space="preserve"> Изучив </w:t>
            </w:r>
            <w:proofErr w:type="gramStart"/>
            <w:r w:rsidR="00643B6B" w:rsidRPr="0020002F">
              <w:rPr>
                <w:rFonts w:ascii="Times New Roman" w:hAnsi="Times New Roman"/>
                <w:sz w:val="28"/>
                <w:szCs w:val="28"/>
              </w:rPr>
              <w:t>таблицу плотностей некоторых веществ</w:t>
            </w:r>
            <w:proofErr w:type="gramEnd"/>
            <w:r w:rsidR="00643B6B" w:rsidRPr="0020002F">
              <w:rPr>
                <w:rFonts w:ascii="Times New Roman" w:hAnsi="Times New Roman"/>
                <w:sz w:val="28"/>
                <w:szCs w:val="28"/>
              </w:rPr>
              <w:t xml:space="preserve"> заполните два столбца таблицы, она перед вами. Затем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поочередно опускайте тела в воду пронаблюдайте, что будет происходить? Сделайте вывод</w:t>
            </w:r>
            <w:r w:rsidR="00643B6B" w:rsidRPr="0020002F">
              <w:rPr>
                <w:rFonts w:ascii="Times New Roman" w:hAnsi="Times New Roman"/>
                <w:sz w:val="28"/>
                <w:szCs w:val="28"/>
              </w:rPr>
              <w:t xml:space="preserve"> заполнив третий столбец.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4" type="#_x0000_t75" style="width:155.25pt;height:116.25pt" o:ole="">
                  <v:imagedata r:id="rId30" o:title=""/>
                </v:shape>
                <o:OLEObject Type="Embed" ProgID="PowerPoint.Slide.12" ShapeID="_x0000_i2944" DrawAspect="Content" ObjectID="_1604734274" r:id="rId31"/>
              </w:object>
            </w:r>
          </w:p>
        </w:tc>
        <w:tc>
          <w:tcPr>
            <w:tcW w:w="12445" w:type="dxa"/>
          </w:tcPr>
          <w:p w:rsidR="007128BF" w:rsidRPr="0020002F" w:rsidRDefault="00643B6B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Работа выполнена. Очень важный этап нашей работы – афиширование.  </w:t>
            </w:r>
            <w:r w:rsidR="00696F97" w:rsidRPr="0020002F">
              <w:rPr>
                <w:rFonts w:ascii="Times New Roman" w:hAnsi="Times New Roman"/>
                <w:sz w:val="28"/>
                <w:szCs w:val="28"/>
              </w:rPr>
              <w:t xml:space="preserve">Итак, что получилось у участников? </w:t>
            </w:r>
            <w:r w:rsidR="007128BF" w:rsidRPr="0020002F">
              <w:rPr>
                <w:rFonts w:ascii="Times New Roman" w:hAnsi="Times New Roman"/>
                <w:sz w:val="28"/>
                <w:szCs w:val="28"/>
              </w:rPr>
              <w:t>Вывод: если плотность тела больше плотности жидкости</w:t>
            </w:r>
            <w:r w:rsidR="003223E5" w:rsidRPr="0020002F">
              <w:rPr>
                <w:rFonts w:ascii="Times New Roman" w:hAnsi="Times New Roman"/>
                <w:sz w:val="28"/>
                <w:szCs w:val="28"/>
              </w:rPr>
              <w:t>,</w:t>
            </w:r>
            <w:r w:rsidR="007128BF" w:rsidRPr="0020002F">
              <w:rPr>
                <w:rFonts w:ascii="Times New Roman" w:hAnsi="Times New Roman"/>
                <w:sz w:val="28"/>
                <w:szCs w:val="28"/>
              </w:rPr>
              <w:t xml:space="preserve"> то тело тонет, если плотность тела меньше плотности жидкости</w:t>
            </w:r>
            <w:r w:rsidR="003223E5" w:rsidRPr="0020002F">
              <w:rPr>
                <w:rFonts w:ascii="Times New Roman" w:hAnsi="Times New Roman"/>
                <w:sz w:val="28"/>
                <w:szCs w:val="28"/>
              </w:rPr>
              <w:t>,</w:t>
            </w:r>
            <w:r w:rsidR="007128BF" w:rsidRPr="0020002F">
              <w:rPr>
                <w:rFonts w:ascii="Times New Roman" w:hAnsi="Times New Roman"/>
                <w:sz w:val="28"/>
                <w:szCs w:val="28"/>
              </w:rPr>
              <w:t xml:space="preserve"> то тело плавает на поверхности. А что будет происходить, если плотность тела будет равна плотности жидкости?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Тело будет плавать внутри жидкости. 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696F97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5" type="#_x0000_t75" style="width:159pt;height:119.25pt" o:ole="">
                  <v:imagedata r:id="rId32" o:title=""/>
                </v:shape>
                <o:OLEObject Type="Embed" ProgID="PowerPoint.Slide.12" ShapeID="_x0000_i2945" DrawAspect="Content" ObjectID="_1604734275" r:id="rId33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А сейчас проведу опыт я. У меня есть </w:t>
            </w:r>
            <w:r w:rsidR="003223E5" w:rsidRPr="0020002F">
              <w:rPr>
                <w:rFonts w:ascii="Times New Roman" w:hAnsi="Times New Roman"/>
                <w:sz w:val="28"/>
                <w:szCs w:val="28"/>
              </w:rPr>
              <w:t>три стакана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>, в них налита жидкость. В каждый из них поочередности я буду опускать картофелину. Попробуйте объяснить результат опыта.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Жидкость в стаканах имеет разную плотность. В каком стакане плотность наибольшая? Наименьшая?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В первом стакане чистая вода, во втором и третьем раствор соли разной концентрации.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696F97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6" type="#_x0000_t75" style="width:159pt;height:119.25pt" o:ole="">
                  <v:imagedata r:id="rId34" o:title=""/>
                </v:shape>
                <o:OLEObject Type="Embed" ProgID="PowerPoint.Slide.12" ShapeID="_x0000_i2946" DrawAspect="Content" ObjectID="_1604734276" r:id="rId35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Давайте вернемся к началу урока. Какой у нас был вопрос. Сколько нужно соли для приготовления раствора? Ответ был таким: Соли нужно немного – измеряй яйцом. Что значат слова «измеряй яйцом?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Может сможем на него ответить?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Для малосольных огурцов требуется слабый рассол -  и хозяйка приготавливает такой, в котором яйцо тонет. Когда же ей нужен более крепкий рассол, она распускает столько соли в воде, чтобы свежее яйцо в нем всплывало. Вот и весь секрет.</w:t>
            </w:r>
            <w:r w:rsidR="00303680" w:rsidRPr="0020002F">
              <w:rPr>
                <w:rFonts w:ascii="Times New Roman" w:hAnsi="Times New Roman"/>
                <w:sz w:val="28"/>
                <w:szCs w:val="28"/>
              </w:rPr>
              <w:t xml:space="preserve"> Хочется обратить внимание, что сырое яйцо выполняет роль прибора для измерения плотности жидкости, который называется ареометр. </w:t>
            </w:r>
          </w:p>
        </w:tc>
      </w:tr>
      <w:tr w:rsidR="007128BF" w:rsidRPr="0020002F" w:rsidTr="00365C27">
        <w:trPr>
          <w:gridBefore w:val="1"/>
          <w:wBefore w:w="34" w:type="dxa"/>
        </w:trPr>
        <w:tc>
          <w:tcPr>
            <w:tcW w:w="3256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Предположительно этот прибор был изобретен в 400 г. нашей эры женщиной - математиком </w:t>
            </w:r>
            <w:proofErr w:type="spellStart"/>
            <w:r w:rsidRPr="0020002F">
              <w:rPr>
                <w:rFonts w:ascii="Times New Roman" w:hAnsi="Times New Roman"/>
                <w:sz w:val="28"/>
                <w:szCs w:val="28"/>
              </w:rPr>
              <w:t>Гипатией</w:t>
            </w:r>
            <w:proofErr w:type="spellEnd"/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из Александрии. Конструкция ареометра проста – это стеклянная трубка нижнюю часть</w:t>
            </w:r>
            <w:r w:rsidR="00303680" w:rsidRPr="0020002F">
              <w:rPr>
                <w:rFonts w:ascii="Times New Roman" w:hAnsi="Times New Roman"/>
                <w:sz w:val="28"/>
                <w:szCs w:val="28"/>
              </w:rPr>
              <w:t>,</w:t>
            </w: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которой утяжеляют с помощью ртути или свинцовой дроби. Верхняя часть трубки прокалибрована согласно значениям относительной плотности.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4E5E" w:rsidRPr="0020002F" w:rsidTr="00365C27">
        <w:tc>
          <w:tcPr>
            <w:tcW w:w="3290" w:type="dxa"/>
            <w:gridSpan w:val="2"/>
          </w:tcPr>
          <w:p w:rsidR="00AE4E5E" w:rsidRPr="0020002F" w:rsidRDefault="00AE4E5E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7" type="#_x0000_t75" style="width:166.5pt;height:124.5pt" o:ole="">
                  <v:imagedata r:id="rId36" o:title=""/>
                </v:shape>
                <o:OLEObject Type="Embed" ProgID="PowerPoint.Slide.12" ShapeID="_x0000_i2947" DrawAspect="Content" ObjectID="_1604734277" r:id="rId37"/>
              </w:object>
            </w:r>
          </w:p>
        </w:tc>
        <w:tc>
          <w:tcPr>
            <w:tcW w:w="12445" w:type="dxa"/>
          </w:tcPr>
          <w:p w:rsidR="00AE4E5E" w:rsidRPr="0020002F" w:rsidRDefault="00C149B5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А</w:t>
            </w:r>
            <w:r w:rsidR="00AE4E5E" w:rsidRPr="0020002F">
              <w:rPr>
                <w:rFonts w:ascii="Times New Roman" w:hAnsi="Times New Roman"/>
                <w:sz w:val="28"/>
                <w:szCs w:val="28"/>
              </w:rPr>
              <w:t>реометр можно и самому сделать. Давайте сделаем сейчас этот прибор. Наш самодельный ареометр мы сделаем из деталей шприца. Отверстие в цилиндре шприца закроем с помощью парафина. Латунные шарики будем использовать в качестве груза.</w:t>
            </w:r>
          </w:p>
          <w:p w:rsidR="00AE4E5E" w:rsidRPr="0020002F" w:rsidRDefault="00AE4E5E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 Калибровать такой ареометр можно аналогично заводскому прибору или самому путем помещения ареометра в жидкость с различной плотностью. Например, поочередно опуская в воду, молоко, масло Плотность данных жидкостей можно заранее взять из таблицы и сопоставить ее со шкалой шприца.</w:t>
            </w:r>
          </w:p>
        </w:tc>
      </w:tr>
      <w:tr w:rsidR="007128BF" w:rsidRPr="0020002F" w:rsidTr="00365C27">
        <w:tc>
          <w:tcPr>
            <w:tcW w:w="3290" w:type="dxa"/>
            <w:gridSpan w:val="2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 xml:space="preserve">Когда мы работаем с учениками в таком режиме, очень важно пояснять ребятам,  что не подтверждение гипотезы не является отрицательным результатом эксперимента. 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В эксперименте хорошо предусматривать ситуацию разрыва.  Заранее запланированное  несовпадение той гипотезы и того результата который должен получиться в конце. Это  будет являться мотивацией для их  дальнейшего  изучения предмета.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Например, приведу поучительны</w:t>
            </w:r>
            <w:r w:rsidR="00303680" w:rsidRPr="0020002F">
              <w:rPr>
                <w:rFonts w:ascii="Times New Roman" w:hAnsi="Times New Roman"/>
                <w:sz w:val="28"/>
                <w:szCs w:val="28"/>
              </w:rPr>
              <w:t xml:space="preserve">е слова Томаса </w:t>
            </w:r>
            <w:proofErr w:type="spellStart"/>
            <w:r w:rsidR="00303680" w:rsidRPr="0020002F">
              <w:rPr>
                <w:rFonts w:ascii="Times New Roman" w:hAnsi="Times New Roman"/>
                <w:sz w:val="28"/>
                <w:szCs w:val="28"/>
              </w:rPr>
              <w:t>Эдиссона</w:t>
            </w:r>
            <w:proofErr w:type="spellEnd"/>
            <w:r w:rsidR="00303680" w:rsidRPr="0020002F">
              <w:rPr>
                <w:rFonts w:ascii="Times New Roman" w:hAnsi="Times New Roman"/>
                <w:sz w:val="28"/>
                <w:szCs w:val="28"/>
              </w:rPr>
              <w:t>: «Наш большой недостаток в том, что мы слишком быстро опускаем руки. Наиболее верный путь к успеху – все время пробовать еще один раз».</w:t>
            </w:r>
          </w:p>
        </w:tc>
      </w:tr>
      <w:tr w:rsidR="007128BF" w:rsidRPr="0020002F" w:rsidTr="00365C27">
        <w:tc>
          <w:tcPr>
            <w:tcW w:w="3290" w:type="dxa"/>
            <w:gridSpan w:val="2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8" type="#_x0000_t75" style="width:168pt;height:126pt" o:ole="">
                  <v:imagedata r:id="rId38" o:title=""/>
                </v:shape>
                <o:OLEObject Type="Embed" ProgID="PowerPoint.Slide.12" ShapeID="_x0000_i2948" DrawAspect="Content" ObjectID="_1604734278" r:id="rId39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28BF" w:rsidRPr="0020002F" w:rsidTr="00365C27">
        <w:tc>
          <w:tcPr>
            <w:tcW w:w="3290" w:type="dxa"/>
            <w:gridSpan w:val="2"/>
          </w:tcPr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49" type="#_x0000_t75" style="width:154.5pt;height:116.25pt" o:ole="">
                  <v:imagedata r:id="rId40" o:title=""/>
                </v:shape>
                <o:OLEObject Type="Embed" ProgID="PowerPoint.Slide.12" ShapeID="_x0000_i2949" DrawAspect="Content" ObjectID="_1604734279" r:id="rId41"/>
              </w:object>
            </w:r>
          </w:p>
        </w:tc>
        <w:tc>
          <w:tcPr>
            <w:tcW w:w="12445" w:type="dxa"/>
          </w:tcPr>
          <w:p w:rsidR="007128BF" w:rsidRPr="0020002F" w:rsidRDefault="007128BF" w:rsidP="0020002F">
            <w:pPr>
              <w:tabs>
                <w:tab w:val="left" w:pos="175"/>
              </w:tabs>
              <w:spacing w:after="0" w:line="240" w:lineRule="auto"/>
              <w:ind w:left="33"/>
              <w:contextualSpacing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 результате применения технологии </w:t>
            </w:r>
            <w:r w:rsidR="00EA4097"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творческих мастерских </w:t>
            </w: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>и элементов  проблемного обучения формируется личность способная:</w:t>
            </w:r>
            <w:r w:rsidRPr="0020002F">
              <w:rPr>
                <w:rFonts w:ascii="Times New Roman" w:eastAsia="+mn-ea" w:hAnsi="Times New Roman"/>
                <w:bCs/>
                <w:iCs/>
                <w:color w:val="FFFFFF"/>
                <w:sz w:val="28"/>
                <w:szCs w:val="28"/>
              </w:rPr>
              <w:t xml:space="preserve"> </w:t>
            </w: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>анализировать, рассуждать, обосновывать;</w:t>
            </w:r>
          </w:p>
          <w:p w:rsidR="007128BF" w:rsidRPr="0020002F" w:rsidRDefault="007128BF" w:rsidP="0020002F">
            <w:pPr>
              <w:numPr>
                <w:ilvl w:val="0"/>
                <w:numId w:val="3"/>
              </w:numPr>
              <w:tabs>
                <w:tab w:val="clear" w:pos="720"/>
                <w:tab w:val="left" w:pos="175"/>
              </w:tabs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>обобщать, делать выводы;</w:t>
            </w:r>
          </w:p>
          <w:p w:rsidR="007128BF" w:rsidRPr="0020002F" w:rsidRDefault="007128BF" w:rsidP="0020002F">
            <w:pPr>
              <w:numPr>
                <w:ilvl w:val="0"/>
                <w:numId w:val="3"/>
              </w:numPr>
              <w:tabs>
                <w:tab w:val="clear" w:pos="720"/>
                <w:tab w:val="left" w:pos="175"/>
              </w:tabs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>оригинально и гибко мыслить;</w:t>
            </w:r>
          </w:p>
          <w:p w:rsidR="007128BF" w:rsidRPr="0020002F" w:rsidRDefault="007128BF" w:rsidP="0020002F">
            <w:pPr>
              <w:numPr>
                <w:ilvl w:val="0"/>
                <w:numId w:val="3"/>
              </w:numPr>
              <w:tabs>
                <w:tab w:val="clear" w:pos="720"/>
                <w:tab w:val="left" w:pos="175"/>
              </w:tabs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>активно использовать воображение.</w:t>
            </w:r>
          </w:p>
          <w:p w:rsidR="007128BF" w:rsidRPr="0020002F" w:rsidRDefault="007128BF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3AE0" w:rsidRPr="0020002F" w:rsidTr="00365C27">
        <w:tc>
          <w:tcPr>
            <w:tcW w:w="3290" w:type="dxa"/>
            <w:gridSpan w:val="2"/>
          </w:tcPr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50" type="#_x0000_t75" style="width:154.5pt;height:115.5pt" o:ole="">
                  <v:imagedata r:id="rId42" o:title=""/>
                </v:shape>
                <o:OLEObject Type="Embed" ProgID="PowerPoint.Slide.12" ShapeID="_x0000_i2950" DrawAspect="Content" ObjectID="_1604734280" r:id="rId43"/>
              </w:object>
            </w:r>
          </w:p>
        </w:tc>
        <w:tc>
          <w:tcPr>
            <w:tcW w:w="12445" w:type="dxa"/>
          </w:tcPr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Использование </w:t>
            </w:r>
            <w:r w:rsidR="00EA4097"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>технологии творческих мастерских</w:t>
            </w: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элементов  проблемного обучения в образовательном процессе</w:t>
            </w:r>
          </w:p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помогает нам создать </w:t>
            </w:r>
            <w:proofErr w:type="gramStart"/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>условия</w:t>
            </w:r>
            <w:proofErr w:type="gramEnd"/>
            <w:r w:rsidRPr="0020002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при которых: </w:t>
            </w:r>
          </w:p>
          <w:p w:rsidR="00EA3AE0" w:rsidRPr="0020002F" w:rsidRDefault="00EA3AE0" w:rsidP="0020002F">
            <w:pPr>
              <w:pStyle w:val="a3"/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317" w:hanging="68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>у обучающихся в наибольшей степени развиваются навыки самостоятельной работы;</w:t>
            </w:r>
          </w:p>
          <w:p w:rsidR="00EA3AE0" w:rsidRPr="0020002F" w:rsidRDefault="00EA3AE0" w:rsidP="0020002F">
            <w:pPr>
              <w:pStyle w:val="a3"/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317" w:hanging="68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>формируются умения творчески, нестандартно решать учебные задачи;</w:t>
            </w:r>
          </w:p>
          <w:p w:rsidR="00EA3AE0" w:rsidRPr="0020002F" w:rsidRDefault="00EA3AE0" w:rsidP="0020002F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317" w:hanging="68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>возникает положительная мотивация к учебе;</w:t>
            </w:r>
          </w:p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 xml:space="preserve">интерес к предмету заставляет школьников читать больше физической литературы, расширяя таким образом свои познания </w:t>
            </w:r>
            <w:proofErr w:type="gramStart"/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>в области</w:t>
            </w:r>
            <w:proofErr w:type="gramEnd"/>
            <w:r w:rsidRPr="0020002F">
              <w:rPr>
                <w:rFonts w:ascii="Times New Roman" w:hAnsi="Times New Roman"/>
                <w:bCs/>
                <w:sz w:val="28"/>
                <w:szCs w:val="28"/>
              </w:rPr>
              <w:t xml:space="preserve"> данной наук</w:t>
            </w:r>
          </w:p>
        </w:tc>
      </w:tr>
      <w:tr w:rsidR="00EA3AE0" w:rsidRPr="0020002F" w:rsidTr="00365C27">
        <w:tc>
          <w:tcPr>
            <w:tcW w:w="3290" w:type="dxa"/>
            <w:gridSpan w:val="2"/>
          </w:tcPr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object w:dxaOrig="7198" w:dyaOrig="5398">
                <v:shape id="_x0000_i2951" type="#_x0000_t75" style="width:154.5pt;height:116.25pt" o:ole="">
                  <v:imagedata r:id="rId44" o:title=""/>
                </v:shape>
                <o:OLEObject Type="Embed" ProgID="PowerPoint.Slide.12" ShapeID="_x0000_i2951" DrawAspect="Content" ObjectID="_1604734281" r:id="rId45"/>
              </w:object>
            </w:r>
          </w:p>
        </w:tc>
        <w:tc>
          <w:tcPr>
            <w:tcW w:w="12445" w:type="dxa"/>
          </w:tcPr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Закончить мастер-класс хочется словами: немецкого философа Иммануила Канта</w:t>
            </w:r>
          </w:p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“Без сомнения, все наше знание начинается с опыта”.</w:t>
            </w:r>
          </w:p>
          <w:p w:rsidR="00EA3AE0" w:rsidRPr="0020002F" w:rsidRDefault="00EA3AE0" w:rsidP="002000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02F">
              <w:rPr>
                <w:rFonts w:ascii="Times New Roman" w:hAnsi="Times New Roman"/>
                <w:sz w:val="28"/>
                <w:szCs w:val="28"/>
              </w:rPr>
              <w:t>Я очень хочу, чтобы мои ученики  приобретали в этой жизни только положительный опыт. И чтобы каждый мог мыслить конструктивно, научился изобретать, понимать и осваивать новое, быть открытым и способным выражать собственные мысли, уметь принимать решения и помогать друг другу, формулировать интересы и осознавать возможности.</w:t>
            </w:r>
          </w:p>
        </w:tc>
      </w:tr>
    </w:tbl>
    <w:p w:rsidR="007128BF" w:rsidRPr="0020002F" w:rsidRDefault="007128BF" w:rsidP="0020002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128BF" w:rsidRPr="0020002F" w:rsidRDefault="007128BF" w:rsidP="0020002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30611" w:rsidRPr="0020002F" w:rsidRDefault="00230611" w:rsidP="0020002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230611" w:rsidRPr="0020002F" w:rsidSect="007128BF">
      <w:pgSz w:w="16838" w:h="11906" w:orient="landscape"/>
      <w:pgMar w:top="397" w:right="851" w:bottom="397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2ACF"/>
    <w:multiLevelType w:val="hybridMultilevel"/>
    <w:tmpl w:val="18780C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B5929"/>
    <w:multiLevelType w:val="hybridMultilevel"/>
    <w:tmpl w:val="6F7A16C6"/>
    <w:lvl w:ilvl="0" w:tplc="056E8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CA7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1C8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FA0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567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D61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68A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B66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1A7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FB95C67"/>
    <w:multiLevelType w:val="hybridMultilevel"/>
    <w:tmpl w:val="1D50C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26F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D83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8E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72F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B6B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B27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0EE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8BF"/>
    <w:rsid w:val="00195CE1"/>
    <w:rsid w:val="0020002F"/>
    <w:rsid w:val="00230611"/>
    <w:rsid w:val="00303680"/>
    <w:rsid w:val="003173FC"/>
    <w:rsid w:val="003223E5"/>
    <w:rsid w:val="00365C27"/>
    <w:rsid w:val="004A6C9A"/>
    <w:rsid w:val="004C3708"/>
    <w:rsid w:val="005437A9"/>
    <w:rsid w:val="00643B6B"/>
    <w:rsid w:val="00696F97"/>
    <w:rsid w:val="007128BF"/>
    <w:rsid w:val="008D6E5A"/>
    <w:rsid w:val="009B24B4"/>
    <w:rsid w:val="00AE4E5E"/>
    <w:rsid w:val="00B344ED"/>
    <w:rsid w:val="00C149B5"/>
    <w:rsid w:val="00CB4F46"/>
    <w:rsid w:val="00EA3AE0"/>
    <w:rsid w:val="00EA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71D40"/>
  <w15:docId w15:val="{4FF3D912-FD13-43CA-A65B-40EE51EF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28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AE0"/>
    <w:pPr>
      <w:ind w:left="720"/>
      <w:contextualSpacing/>
    </w:pPr>
  </w:style>
  <w:style w:type="paragraph" w:customStyle="1" w:styleId="1">
    <w:name w:val="Обычный1"/>
    <w:rsid w:val="0020002F"/>
    <w:pPr>
      <w:widowControl w:val="0"/>
      <w:spacing w:after="0" w:line="300" w:lineRule="auto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6.sldx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theme" Target="theme/theme1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1.sldx"/><Relationship Id="rId41" Type="http://schemas.openxmlformats.org/officeDocument/2006/relationships/package" Target="embeddings/Microsoft_PowerPoint_Slide17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070DF-6FCD-41BF-8955-23EFA5E66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днс</cp:lastModifiedBy>
  <cp:revision>3</cp:revision>
  <cp:lastPrinted>2012-04-21T13:43:00Z</cp:lastPrinted>
  <dcterms:created xsi:type="dcterms:W3CDTF">2018-11-26T07:43:00Z</dcterms:created>
  <dcterms:modified xsi:type="dcterms:W3CDTF">2018-11-26T07:43:00Z</dcterms:modified>
</cp:coreProperties>
</file>