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D635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Приемы преодоления языкового барьера и активизации спонтанной речи у учащихся начальной и средней школы</w:t>
      </w:r>
    </w:p>
    <w:p w14:paraId="24CD99CE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Автор: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 Учитель английского языка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Аннотация: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 В статье рассматриваются психологические и методические причины возникновения языкового барьера у школьников 2–9 классов. Представлена система практических приемов, игровых техник и речевых опор, направленных на развитие беглости спонтанной речи и снижение уровня тревожности на уроках английского языка. Материал адресован практикующим педагогам общеобразовательных школ.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Ключевые слова: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 языковой барьер, спонтанная речь, коммуникативная компетенция, речевая тревожность, начальная школа, средняя школа, методика преподавания английского языка.</w:t>
      </w:r>
    </w:p>
    <w:p w14:paraId="7E92328C" w14:textId="14C286E2" w:rsidR="00F66AD3" w:rsidRPr="00F66AD3" w:rsidRDefault="00F66AD3" w:rsidP="00F66A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AA2656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Введение</w:t>
      </w:r>
    </w:p>
    <w:p w14:paraId="1F8D864A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Современный Федеральный государственный образовательный стандарт ориентирует учителя на достижение практического результата — формирование у школьников иноязычной коммуникативной компетенции. На практике педагоги часто сталкиваются с парадоксальной ситуацией: учащийся успешно выполняет грамматические тесты, демонстрирует богатый пассивный словарный запас, но теряется в ситуации живого диалога.</w:t>
      </w:r>
    </w:p>
    <w:p w14:paraId="13657E95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Феномен так называемого «языкового барьера» обусловлен комплексом факторов: страхом допустить грамматическую ошибку, боязнью негативной оценки сверстников, нехваткой оперативной лексики и отсутствием привычки формулировать мысль сразу на иностранном языке без внутреннего дословного перевода.</w:t>
      </w:r>
    </w:p>
    <w:p w14:paraId="37B5C85C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Для решения этой задачи требуется смещение акцента с абсолютной грамматической точности (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accuracy</w:t>
      </w:r>
      <w:proofErr w:type="spellEnd"/>
      <w:r w:rsidRPr="00F66AD3">
        <w:rPr>
          <w:rFonts w:ascii="Arial" w:eastAsia="Times New Roman" w:hAnsi="Arial" w:cs="Arial"/>
          <w:sz w:val="24"/>
          <w:szCs w:val="24"/>
          <w:lang w:eastAsia="ru-RU"/>
        </w:rPr>
        <w:t>) на беглость и коммуникативную целесообразность речи (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fluency</w:t>
      </w:r>
      <w:proofErr w:type="spellEnd"/>
      <w:r w:rsidRPr="00F66AD3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14:paraId="53D44E08" w14:textId="0182DF70" w:rsidR="00F66AD3" w:rsidRPr="00F66AD3" w:rsidRDefault="00F66AD3" w:rsidP="00F66A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C2763B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Преодоление речевой тревожности в начальной школе (2–4 классы)</w:t>
      </w:r>
    </w:p>
    <w:p w14:paraId="493E696F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В младшем школьном возрасте языковой барьер носит преимущественно психоэмоциональный характер. Дети быстро утомляются от монотонных упражнений, но при этом обладают высокой природной восприимчивостью к игре и подражанию.</w:t>
      </w:r>
    </w:p>
    <w:p w14:paraId="7A5FA368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Прием «Кукла-помощник» (Class </w:t>
      </w:r>
      <w:proofErr w:type="spellStart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Mascot</w:t>
      </w:r>
      <w:proofErr w:type="spellEnd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</w:t>
      </w:r>
    </w:p>
    <w:p w14:paraId="420CD60D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Введение игрового персонажа (мягкой игрушки, наручной куклы), который «понимает только по-английски». Разговор ведется не напрямую с учителем (фигурой оценивающей), а с доброжелательным персонажем. Ребенок раскрепощается: он помогает игрушке, подсказывает ей слова или объясняет простые действия.</w:t>
      </w:r>
    </w:p>
    <w:p w14:paraId="017C8193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Драматизация и речевые рифмовки (</w:t>
      </w:r>
      <w:proofErr w:type="spellStart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Chants</w:t>
      </w:r>
      <w:proofErr w:type="spellEnd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&amp; </w:t>
      </w:r>
      <w:proofErr w:type="spellStart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Role-play</w:t>
      </w:r>
      <w:proofErr w:type="spellEnd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</w:t>
      </w:r>
    </w:p>
    <w:p w14:paraId="20839781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Использование джазовых </w:t>
      </w:r>
      <w:proofErr w:type="spellStart"/>
      <w:r w:rsidRPr="00F66AD3">
        <w:rPr>
          <w:rFonts w:ascii="Arial" w:eastAsia="Times New Roman" w:hAnsi="Arial" w:cs="Arial"/>
          <w:sz w:val="24"/>
          <w:szCs w:val="24"/>
          <w:lang w:eastAsia="ru-RU"/>
        </w:rPr>
        <w:t>чантов</w:t>
      </w:r>
      <w:proofErr w:type="spellEnd"/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 (Jazz </w:t>
      </w:r>
      <w:proofErr w:type="spellStart"/>
      <w:r w:rsidRPr="00F66AD3">
        <w:rPr>
          <w:rFonts w:ascii="Arial" w:eastAsia="Times New Roman" w:hAnsi="Arial" w:cs="Arial"/>
          <w:sz w:val="24"/>
          <w:szCs w:val="24"/>
          <w:lang w:eastAsia="ru-RU"/>
        </w:rPr>
        <w:t>Chants</w:t>
      </w:r>
      <w:proofErr w:type="spellEnd"/>
      <w:r w:rsidRPr="00F66AD3">
        <w:rPr>
          <w:rFonts w:ascii="Arial" w:eastAsia="Times New Roman" w:hAnsi="Arial" w:cs="Arial"/>
          <w:sz w:val="24"/>
          <w:szCs w:val="24"/>
          <w:lang w:eastAsia="ru-RU"/>
        </w:rPr>
        <w:t>), коротких диалогов-клише и мини-сценок с опорой на наглядность снимает напряжение за счет ритма и многократного хорового повторения. Когда хор сменяется парной работой, у ребенка уже сформирован автоматизм звучания фразы.</w:t>
      </w:r>
    </w:p>
    <w:p w14:paraId="7358050E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Прием</w:t>
      </w:r>
      <w:r w:rsidRPr="00F66AD3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«Total Physical Response» (TPR)</w:t>
      </w:r>
    </w:p>
    <w:p w14:paraId="12C6E396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Связка «слово — действие». Перед тем как заговорить, дети проживают значение через движение. Это снижает когнитивную нагрузку и формирует естественную связь между смыслом и языковой формой.</w:t>
      </w:r>
    </w:p>
    <w:p w14:paraId="7315A62A" w14:textId="431B185F" w:rsidR="00F66AD3" w:rsidRPr="00F66AD3" w:rsidRDefault="00F66AD3" w:rsidP="00F66A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948DB3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Активизация спонтанной речи в средней школе (5–9 классы)</w:t>
      </w:r>
    </w:p>
    <w:p w14:paraId="7E0CC9FD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У подростков языковой барьер чаще связан с боязнью публичного суждения, самокритикой и перфекционизмом. Здесь эффективны приемы, требующие быстрой реакции, работы в малых группах и личностной вовлеченности в обсуждение.</w:t>
      </w:r>
    </w:p>
    <w:p w14:paraId="4BADF76E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Техника «</w:t>
      </w:r>
      <w:proofErr w:type="spellStart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Fluency</w:t>
      </w:r>
      <w:proofErr w:type="spellEnd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spellStart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over</w:t>
      </w:r>
      <w:proofErr w:type="spellEnd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spellStart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Accuracy</w:t>
      </w:r>
      <w:proofErr w:type="spellEnd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 и отложенная коррекция</w:t>
      </w:r>
    </w:p>
    <w:p w14:paraId="6BFA0F00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Частая ошибка учителя — прерывание спонтанной речи ученика для исправления мелких грамматических неточностей (пропуск окончания </w:t>
      </w:r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-s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, артикля или вспомогательного глагола). </w:t>
      </w:r>
      <w:proofErr w:type="gramStart"/>
      <w:r w:rsidRPr="00F66AD3">
        <w:rPr>
          <w:rFonts w:ascii="Arial" w:eastAsia="Times New Roman" w:hAnsi="Arial" w:cs="Arial"/>
          <w:sz w:val="24"/>
          <w:szCs w:val="24"/>
          <w:lang w:eastAsia="ru-RU"/>
        </w:rPr>
        <w:t>Постоянный</w:t>
      </w:r>
      <w:proofErr w:type="gramEnd"/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 перебив формирует рефлекс сомнения перед каждым словом.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Решение: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 во время устного высказывания педагог фиксирует ошибки в блокноте, а разбор типовых огрехов переносится на конец урока в анонимном формате («исправьте ошибку на доске»). В момент диалога приоритет отдается успешности передачи смысла.</w:t>
      </w:r>
    </w:p>
    <w:p w14:paraId="731E5D3F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Прием «Speed </w:t>
      </w:r>
      <w:proofErr w:type="spellStart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Dating</w:t>
      </w:r>
      <w:proofErr w:type="spellEnd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 («Быстрые речевые свидания»)</w:t>
      </w:r>
    </w:p>
    <w:p w14:paraId="6EEC299A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Учащиеся рассаживаются друг напротив друга двумя кругами (внешним и внутренним). Учитель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задает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конкретный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вопрос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мини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>-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тему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(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например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: </w:t>
      </w:r>
      <w:r w:rsidRPr="00F66AD3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«The best way to spend a rainy Sunday»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F66AD3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«If I had a robot at home...»</w:t>
      </w:r>
      <w:r w:rsidRPr="00F66AD3">
        <w:rPr>
          <w:rFonts w:ascii="Arial" w:eastAsia="Times New Roman" w:hAnsi="Arial" w:cs="Arial"/>
          <w:sz w:val="24"/>
          <w:szCs w:val="24"/>
          <w:lang w:val="en-US" w:eastAsia="ru-RU"/>
        </w:rPr>
        <w:t xml:space="preserve">). 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Партнеры обмениваются мнениями в течение 60–90 секунд, затем внешний круг сдвигается на одно место. Быстрая смена собеседника и ограничение по времени вынуждают активизировать лексику без долгих раздумий.</w:t>
      </w:r>
    </w:p>
    <w:p w14:paraId="7504F28D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Использование</w:t>
      </w:r>
      <w:r w:rsidRPr="00F66AD3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речевых</w:t>
      </w:r>
      <w:r w:rsidRPr="00F66AD3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опор</w:t>
      </w:r>
      <w:r w:rsidRPr="00F66AD3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(Functional Language &amp; Scaffolding)</w:t>
      </w:r>
    </w:p>
    <w:p w14:paraId="59DA03EE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Спонтанная речь не означает хаотичная речь. Подросткам необходим постоянный банк фраз-связок для заполнения пауз обдумывания:</w:t>
      </w:r>
    </w:p>
    <w:p w14:paraId="1BD5B348" w14:textId="77777777" w:rsidR="00F66AD3" w:rsidRPr="00F66AD3" w:rsidRDefault="00F66AD3" w:rsidP="00F66A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Well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let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me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think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...</w:t>
      </w:r>
    </w:p>
    <w:p w14:paraId="704B8142" w14:textId="77777777" w:rsidR="00F66AD3" w:rsidRPr="00F66AD3" w:rsidRDefault="00F66AD3" w:rsidP="00F66A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F66AD3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As far as I know...</w:t>
      </w:r>
    </w:p>
    <w:p w14:paraId="1BAAB258" w14:textId="77777777" w:rsidR="00F66AD3" w:rsidRPr="00F66AD3" w:rsidRDefault="00F66AD3" w:rsidP="00F66A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To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be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honest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...</w:t>
      </w:r>
    </w:p>
    <w:p w14:paraId="7E88AD10" w14:textId="77777777" w:rsidR="00F66AD3" w:rsidRPr="00F66AD3" w:rsidRDefault="00F66AD3" w:rsidP="00F66A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F66AD3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That’s an interesting point, but...</w:t>
      </w:r>
    </w:p>
    <w:p w14:paraId="5C642982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Наличие таких клише перед глазами на плакате или раздаточном планшете дает ученику несколько секунд на формулирование основной мысли и избавляет от повисающего молчания.</w:t>
      </w:r>
    </w:p>
    <w:p w14:paraId="0999533F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Прием</w:t>
      </w:r>
      <w:r w:rsidRPr="00F66AD3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«Just a Minute» (JAM)</w:t>
      </w:r>
    </w:p>
    <w:p w14:paraId="5A1B4465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Ученик вытягивает карточку с понятием или темой (например, </w:t>
      </w:r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«My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favourite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season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»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«Mobile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phones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in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school</w:t>
      </w:r>
      <w:proofErr w:type="spellEnd"/>
      <w:r w:rsidRPr="00F66AD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»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>) и должен говорить без пауз, повторений и перехода на русский язык ровно 60 секунд. Для среднего звена допускается предварительная подготовка в течение 30 секунд. Упражнение развивает умение перефразировать неизвестные слова и оперативно подбирать синонимы.</w:t>
      </w:r>
    </w:p>
    <w:p w14:paraId="631BAC7C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Информационный пробел (Information Gap)</w:t>
      </w:r>
    </w:p>
    <w:p w14:paraId="37B4EA10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Задания, в которых у одного участника есть информация, отсутствующая у другого (парные картинки с различиями, заполнение расписания, опрос одноклассников). Потребность узнать недостающие данные создает реальную, а не имитационную коммуникативную ситуацию.</w:t>
      </w:r>
    </w:p>
    <w:p w14:paraId="3284398F" w14:textId="795B6ABF" w:rsidR="00F66AD3" w:rsidRPr="00F66AD3" w:rsidRDefault="00F66AD3" w:rsidP="00F66A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A1034F" w14:textId="77777777" w:rsidR="00F66AD3" w:rsidRPr="00F66AD3" w:rsidRDefault="00F66AD3" w:rsidP="00F66AD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Практические результаты и выводы</w:t>
      </w:r>
    </w:p>
    <w:p w14:paraId="5D08B7CD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Систематическое применение представленных приемов на уроках дает ощутимый педагогический эффект:</w:t>
      </w:r>
    </w:p>
    <w:p w14:paraId="328025F7" w14:textId="77777777" w:rsidR="00F66AD3" w:rsidRPr="00F66AD3" w:rsidRDefault="00F66AD3" w:rsidP="00F66A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Снижение тревожности: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 школьники перестают бояться ошибки, воспринимая ее как естественный этап усвоения материала.</w:t>
      </w:r>
    </w:p>
    <w:p w14:paraId="793D3D2F" w14:textId="77777777" w:rsidR="00F66AD3" w:rsidRPr="00F66AD3" w:rsidRDefault="00F66AD3" w:rsidP="00F66A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Рост доли TTT к STT (</w:t>
      </w:r>
      <w:proofErr w:type="spellStart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Student</w:t>
      </w:r>
      <w:proofErr w:type="spellEnd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spellStart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Talking</w:t>
      </w:r>
      <w:proofErr w:type="spellEnd"/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Time):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 сокращается время речи учителя в пользу активной парной и групповой работы учеников.</w:t>
      </w:r>
    </w:p>
    <w:p w14:paraId="3D6126B7" w14:textId="77777777" w:rsidR="00F66AD3" w:rsidRPr="00F66AD3" w:rsidRDefault="00F66AD3" w:rsidP="00F66A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Развитие компенсаторных умений:</w:t>
      </w:r>
      <w:r w:rsidRPr="00F66AD3">
        <w:rPr>
          <w:rFonts w:ascii="Arial" w:eastAsia="Times New Roman" w:hAnsi="Arial" w:cs="Arial"/>
          <w:sz w:val="24"/>
          <w:szCs w:val="24"/>
          <w:lang w:eastAsia="ru-RU"/>
        </w:rPr>
        <w:t xml:space="preserve"> школьники учатся объяснять незнакомое слово описательно, использовать жесты, мимику и синонимы вместо перехода на родной язык.</w:t>
      </w:r>
    </w:p>
    <w:p w14:paraId="53171106" w14:textId="77777777" w:rsidR="00F66AD3" w:rsidRPr="00F66AD3" w:rsidRDefault="00F66AD3" w:rsidP="00F66A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6AD3">
        <w:rPr>
          <w:rFonts w:ascii="Arial" w:eastAsia="Times New Roman" w:hAnsi="Arial" w:cs="Arial"/>
          <w:sz w:val="24"/>
          <w:szCs w:val="24"/>
          <w:lang w:eastAsia="ru-RU"/>
        </w:rPr>
        <w:t>Преодоление языкового барьера — это постепенный процесс формирования психологической безопасности в классе. Создавая атмосферу сотрудничества, где инициатива поощряется выше формальной безошибочности, учитель помогает каждому ребенку превратить пассивные знания в живой инструмент общения.</w:t>
      </w:r>
    </w:p>
    <w:p w14:paraId="6A5DDD81" w14:textId="77777777" w:rsidR="00473973" w:rsidRPr="00F66AD3" w:rsidRDefault="00473973">
      <w:pPr>
        <w:rPr>
          <w:rFonts w:ascii="Arial" w:hAnsi="Arial" w:cs="Arial"/>
          <w:sz w:val="24"/>
          <w:szCs w:val="24"/>
        </w:rPr>
      </w:pPr>
    </w:p>
    <w:sectPr w:rsidR="00473973" w:rsidRPr="00F66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B3F63"/>
    <w:multiLevelType w:val="multilevel"/>
    <w:tmpl w:val="E938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37FF2"/>
    <w:multiLevelType w:val="multilevel"/>
    <w:tmpl w:val="6C0CA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D3"/>
    <w:rsid w:val="00473973"/>
    <w:rsid w:val="00F6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5200A"/>
  <w15:chartTrackingRefBased/>
  <w15:docId w15:val="{C87FB715-1BB8-418F-88E4-8B3D3C93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892</Words>
  <Characters>5088</Characters>
  <Application>Microsoft Office Word</Application>
  <DocSecurity>0</DocSecurity>
  <Lines>42</Lines>
  <Paragraphs>11</Paragraphs>
  <ScaleCrop>false</ScaleCrop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1</cp:revision>
  <dcterms:created xsi:type="dcterms:W3CDTF">2026-10-19T16:35:00Z</dcterms:created>
  <dcterms:modified xsi:type="dcterms:W3CDTF">2026-10-19T16:36:00Z</dcterms:modified>
</cp:coreProperties>
</file>