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B4" w:rsidRDefault="00C25FB4"/>
    <w:p w:rsidR="00BF6B09" w:rsidRDefault="00BF6B09" w:rsidP="00BF6B09">
      <w:r w:rsidRPr="00BF6B09">
        <w:rPr>
          <w:bCs/>
        </w:rPr>
        <w:t xml:space="preserve">Каратэ </w:t>
      </w:r>
      <w:r>
        <w:rPr>
          <w:bCs/>
        </w:rPr>
        <w:t xml:space="preserve">как вид спорта </w:t>
      </w:r>
      <w:r w:rsidRPr="00BF6B09">
        <w:rPr>
          <w:bCs/>
        </w:rPr>
        <w:t>может быть реализован в учреждениях дополнительного образования (ДПО) в виде дополнительных общеобразовательных программ физкультурно-спортивной направленности. Такие программы направлены на освоение техники каратэ, развитие спортивно-технических навыков и способностей, формирование устойчивой мотивации к регулярным занятиям. Методика обучения каратэ</w:t>
      </w:r>
      <w:r w:rsidRPr="00BF6B09">
        <w:t xml:space="preserve"> включает принципы, методы и упражнения, направленные на освоение техники, тактики и развитие физических качеств. </w:t>
      </w:r>
    </w:p>
    <w:p w:rsidR="00BF6B09" w:rsidRPr="00BF6B09" w:rsidRDefault="00BF6B09" w:rsidP="00BF6B09">
      <w:r w:rsidRPr="00BF6B09">
        <w:t xml:space="preserve">Цель — научить занимающихся умению оценивать результаты собственных действий, преодолевать трудности, самостоятельно работать над совершенствованием изучаемых приёмов.  </w:t>
      </w:r>
    </w:p>
    <w:p w:rsidR="00BF6B09" w:rsidRPr="00BF6B09" w:rsidRDefault="00BF6B09" w:rsidP="00BF6B09">
      <w:r>
        <w:t>П</w:t>
      </w:r>
      <w:r w:rsidRPr="00BF6B09">
        <w:t>ринципы методики обучения каратэ:</w:t>
      </w:r>
    </w:p>
    <w:p w:rsidR="00BF6B09" w:rsidRPr="00BF6B09" w:rsidRDefault="00BF6B09" w:rsidP="00BF6B09">
      <w:pPr>
        <w:numPr>
          <w:ilvl w:val="0"/>
          <w:numId w:val="1"/>
        </w:numPr>
      </w:pPr>
      <w:r w:rsidRPr="00BF6B09">
        <w:rPr>
          <w:b/>
          <w:bCs/>
        </w:rPr>
        <w:t>Постепенность</w:t>
      </w:r>
      <w:r w:rsidRPr="00BF6B09">
        <w:t xml:space="preserve"> — от </w:t>
      </w:r>
      <w:proofErr w:type="gramStart"/>
      <w:r w:rsidRPr="00BF6B09">
        <w:t>простого</w:t>
      </w:r>
      <w:proofErr w:type="gramEnd"/>
      <w:r w:rsidRPr="00BF6B09">
        <w:t xml:space="preserve"> к сложному. Обучение начинается с изучения отдельных элементов, которые составляют основу разнообразных техник.  </w:t>
      </w:r>
    </w:p>
    <w:p w:rsidR="00BF6B09" w:rsidRPr="00BF6B09" w:rsidRDefault="00BF6B09" w:rsidP="00BF6B09">
      <w:pPr>
        <w:numPr>
          <w:ilvl w:val="0"/>
          <w:numId w:val="1"/>
        </w:numPr>
      </w:pPr>
      <w:r w:rsidRPr="00BF6B09">
        <w:rPr>
          <w:b/>
          <w:bCs/>
        </w:rPr>
        <w:t>Наглядность</w:t>
      </w:r>
      <w:r w:rsidRPr="00BF6B09">
        <w:t xml:space="preserve">. Используются устное объяснение, практическая демонстрация, показ видео- и фотоматериалов, рисунков и схем, имитация. Каждый элемент техники объясняется как с точки зрения его выполнения, так и с точки зрения смысловой нагрузки.  </w:t>
      </w:r>
    </w:p>
    <w:p w:rsidR="00BF6B09" w:rsidRPr="00BF6B09" w:rsidRDefault="00BF6B09" w:rsidP="00BF6B09">
      <w:pPr>
        <w:numPr>
          <w:ilvl w:val="0"/>
          <w:numId w:val="1"/>
        </w:numPr>
      </w:pPr>
      <w:r w:rsidRPr="00BF6B09">
        <w:rPr>
          <w:b/>
          <w:bCs/>
        </w:rPr>
        <w:t>Доступность</w:t>
      </w:r>
      <w:r w:rsidRPr="00BF6B09">
        <w:t xml:space="preserve">. Перед </w:t>
      </w:r>
      <w:proofErr w:type="gramStart"/>
      <w:r w:rsidRPr="00BF6B09">
        <w:t>занимающимися</w:t>
      </w:r>
      <w:proofErr w:type="gramEnd"/>
      <w:r w:rsidRPr="00BF6B09">
        <w:t xml:space="preserve"> ставятся только посильные задачи с учётом их возраста, пола, уровня физической подготовки.  </w:t>
      </w:r>
    </w:p>
    <w:p w:rsidR="00BF6B09" w:rsidRPr="00BF6B09" w:rsidRDefault="00BF6B09" w:rsidP="00BF6B09">
      <w:pPr>
        <w:numPr>
          <w:ilvl w:val="0"/>
          <w:numId w:val="1"/>
        </w:numPr>
      </w:pPr>
      <w:r w:rsidRPr="00BF6B09">
        <w:rPr>
          <w:b/>
          <w:bCs/>
        </w:rPr>
        <w:t>Учёт индивидуальных особенностей</w:t>
      </w:r>
      <w:r w:rsidRPr="00BF6B09">
        <w:t xml:space="preserve">. Тренер адаптирует тренировочный процесс под нужды учеников: некоторые могут быстрее осваивать технику, другие нуждаются в дополнительной поддержке и повторении.  </w:t>
      </w:r>
    </w:p>
    <w:p w:rsidR="00BF6B09" w:rsidRPr="00BF6B09" w:rsidRDefault="00BF6B09" w:rsidP="00BF6B09">
      <w:pPr>
        <w:numPr>
          <w:ilvl w:val="0"/>
          <w:numId w:val="1"/>
        </w:numPr>
      </w:pPr>
      <w:r w:rsidRPr="00BF6B09">
        <w:rPr>
          <w:b/>
          <w:bCs/>
        </w:rPr>
        <w:t>Изучение приёмов по спирали</w:t>
      </w:r>
      <w:r w:rsidRPr="00BF6B09">
        <w:t xml:space="preserve">. Ранее освоенные приёмы повторяются через некоторое время, но уже в более сложной форме.  </w:t>
      </w:r>
    </w:p>
    <w:p w:rsidR="00BF6B09" w:rsidRPr="00BF6B09" w:rsidRDefault="00BF6B09" w:rsidP="00BF6B09">
      <w:r>
        <w:t>М</w:t>
      </w:r>
      <w:r w:rsidRPr="00BF6B09">
        <w:t>етоды обучения каратэ:</w:t>
      </w:r>
    </w:p>
    <w:p w:rsidR="00BF6B09" w:rsidRPr="00BF6B09" w:rsidRDefault="00BF6B09" w:rsidP="00BF6B09">
      <w:pPr>
        <w:numPr>
          <w:ilvl w:val="0"/>
          <w:numId w:val="2"/>
        </w:numPr>
      </w:pPr>
      <w:r w:rsidRPr="00BF6B09">
        <w:rPr>
          <w:b/>
          <w:bCs/>
        </w:rPr>
        <w:t>Изучение ката</w:t>
      </w:r>
      <w:r w:rsidRPr="00BF6B09">
        <w:t xml:space="preserve"> — формализованных комплексов движений, которые состоят из техники защиты и атаки. Ученики изучают ритм, координацию, баланс, принципы применения силы.  </w:t>
      </w:r>
    </w:p>
    <w:p w:rsidR="00BF6B09" w:rsidRPr="00BF6B09" w:rsidRDefault="00BF6B09" w:rsidP="00BF6B09">
      <w:pPr>
        <w:numPr>
          <w:ilvl w:val="0"/>
          <w:numId w:val="2"/>
        </w:numPr>
      </w:pPr>
      <w:r w:rsidRPr="00BF6B09">
        <w:rPr>
          <w:b/>
          <w:bCs/>
        </w:rPr>
        <w:t>Отработка элементов ката с партнёром</w:t>
      </w:r>
      <w:r w:rsidRPr="00BF6B09">
        <w:t> (</w:t>
      </w:r>
      <w:proofErr w:type="spellStart"/>
      <w:r w:rsidRPr="00BF6B09">
        <w:t>бункай</w:t>
      </w:r>
      <w:proofErr w:type="spellEnd"/>
      <w:r w:rsidRPr="00BF6B09">
        <w:t xml:space="preserve"> ката) — это помогает овладеть чувством дистанции и </w:t>
      </w:r>
      <w:proofErr w:type="spellStart"/>
      <w:r w:rsidRPr="00BF6B09">
        <w:t>таймингом</w:t>
      </w:r>
      <w:proofErr w:type="spellEnd"/>
      <w:r w:rsidRPr="00BF6B09">
        <w:t xml:space="preserve">, а также совершенствоваться в сложных по координации движениях, необходимых при борьбе с несколькими противниками.  </w:t>
      </w:r>
    </w:p>
    <w:p w:rsidR="00BF6B09" w:rsidRPr="00BF6B09" w:rsidRDefault="00BF6B09" w:rsidP="00BF6B09">
      <w:pPr>
        <w:numPr>
          <w:ilvl w:val="0"/>
          <w:numId w:val="2"/>
        </w:numPr>
      </w:pPr>
      <w:r w:rsidRPr="00BF6B09">
        <w:rPr>
          <w:b/>
          <w:bCs/>
        </w:rPr>
        <w:t xml:space="preserve">Использование </w:t>
      </w:r>
      <w:proofErr w:type="spellStart"/>
      <w:r w:rsidRPr="00BF6B09">
        <w:rPr>
          <w:b/>
          <w:bCs/>
        </w:rPr>
        <w:t>кихон</w:t>
      </w:r>
      <w:proofErr w:type="spellEnd"/>
      <w:r w:rsidRPr="00BF6B09">
        <w:t xml:space="preserve"> — выделенной из ката базовой техники и комбинаций. В </w:t>
      </w:r>
      <w:proofErr w:type="spellStart"/>
      <w:r w:rsidRPr="00BF6B09">
        <w:t>кихон</w:t>
      </w:r>
      <w:proofErr w:type="spellEnd"/>
      <w:r w:rsidRPr="00BF6B09">
        <w:t xml:space="preserve"> отрабатываются принципы построения и типовые комбинации техники защиты и атаки, а также ритм </w:t>
      </w:r>
      <w:proofErr w:type="spellStart"/>
      <w:r w:rsidRPr="00BF6B09">
        <w:t>кумитэ</w:t>
      </w:r>
      <w:proofErr w:type="spellEnd"/>
      <w:r w:rsidRPr="00BF6B09">
        <w:t xml:space="preserve">.  </w:t>
      </w:r>
    </w:p>
    <w:p w:rsidR="00BF6B09" w:rsidRPr="00BF6B09" w:rsidRDefault="00BF6B09" w:rsidP="00BF6B09">
      <w:pPr>
        <w:numPr>
          <w:ilvl w:val="0"/>
          <w:numId w:val="2"/>
        </w:numPr>
      </w:pPr>
      <w:r w:rsidRPr="00BF6B09">
        <w:rPr>
          <w:b/>
          <w:bCs/>
        </w:rPr>
        <w:t>Демонстрация техники с последующим многократным повторением</w:t>
      </w:r>
      <w:r w:rsidRPr="00BF6B09">
        <w:t xml:space="preserve"> для закрепления навыков. Например, тренер показывает технику удара, объясняя каждый элемент движения, после чего ученики повторяют его под наблюдением тренера.  </w:t>
      </w:r>
    </w:p>
    <w:p w:rsidR="00BF6B09" w:rsidRPr="00BF6B09" w:rsidRDefault="00BF6B09" w:rsidP="00BF6B09">
      <w:pPr>
        <w:numPr>
          <w:ilvl w:val="0"/>
          <w:numId w:val="2"/>
        </w:numPr>
      </w:pPr>
      <w:r w:rsidRPr="00BF6B09">
        <w:rPr>
          <w:b/>
          <w:bCs/>
        </w:rPr>
        <w:t>Имитация боевых ситуаций</w:t>
      </w:r>
      <w:r w:rsidRPr="00BF6B09">
        <w:t> с использованием защитного снаряжения — это помогает безопасно отрабатывать технику в условиях, приближённых к реальной схватке. </w:t>
      </w:r>
    </w:p>
    <w:p w:rsidR="00BF6B09" w:rsidRPr="00BF6B09" w:rsidRDefault="00BF6B09" w:rsidP="00BF6B09">
      <w:proofErr w:type="gramStart"/>
      <w:r w:rsidRPr="00BF6B09">
        <w:lastRenderedPageBreak/>
        <w:t xml:space="preserve">Также для развития отдельных качеств (силы, скорости, выносливости) используются специфические методы, например, повторный, с ускорениями, переменный.  </w:t>
      </w:r>
      <w:proofErr w:type="gramEnd"/>
    </w:p>
    <w:p w:rsidR="00BF6B09" w:rsidRPr="00BF6B09" w:rsidRDefault="00BF6B09" w:rsidP="00BF6B09">
      <w:r>
        <w:t>П</w:t>
      </w:r>
      <w:r w:rsidRPr="00BF6B09">
        <w:t>римеры упражнений для обучения каратэ:</w:t>
      </w:r>
    </w:p>
    <w:p w:rsidR="00BF6B09" w:rsidRPr="00BF6B09" w:rsidRDefault="00BF6B09" w:rsidP="00BF6B09">
      <w:pPr>
        <w:numPr>
          <w:ilvl w:val="0"/>
          <w:numId w:val="3"/>
        </w:numPr>
      </w:pPr>
      <w:r w:rsidRPr="00BF6B09">
        <w:rPr>
          <w:b/>
          <w:bCs/>
        </w:rPr>
        <w:t>Отработка ударов руками и блоков</w:t>
      </w:r>
      <w:r w:rsidRPr="00BF6B09">
        <w:t xml:space="preserve">. Изучаются, например, прямой удар, апперкот, удар ребром ладони, колющий удар, удар локтем, удар кулаком с разворота. Ученики отрабатывают их по очереди, меняя руку. </w:t>
      </w:r>
    </w:p>
    <w:p w:rsidR="00BF6B09" w:rsidRPr="00BF6B09" w:rsidRDefault="00BF6B09" w:rsidP="00BF6B09">
      <w:pPr>
        <w:numPr>
          <w:ilvl w:val="0"/>
          <w:numId w:val="3"/>
        </w:numPr>
      </w:pPr>
      <w:r w:rsidRPr="00BF6B09">
        <w:rPr>
          <w:b/>
          <w:bCs/>
        </w:rPr>
        <w:t>Отработка ударов ногами</w:t>
      </w:r>
      <w:r w:rsidRPr="00BF6B09">
        <w:t xml:space="preserve">. Десять повторений любого удара ногой способствуют укреплению ног, но важно отрабатывать моторику движения, чтобы обрести гибкость.  </w:t>
      </w:r>
    </w:p>
    <w:p w:rsidR="00BF6B09" w:rsidRPr="00BF6B09" w:rsidRDefault="00BF6B09" w:rsidP="00BF6B09">
      <w:pPr>
        <w:numPr>
          <w:ilvl w:val="0"/>
          <w:numId w:val="3"/>
        </w:numPr>
      </w:pPr>
      <w:r w:rsidRPr="00BF6B09">
        <w:rPr>
          <w:b/>
          <w:bCs/>
        </w:rPr>
        <w:t>Спарринг</w:t>
      </w:r>
      <w:r w:rsidRPr="00BF6B09">
        <w:t xml:space="preserve"> — применение всей изученной техники в течение 15–30 минут с партнёром. Это помогает улучшить выносливость и способность комбинированно атаковать и защищаться от различных атак.  </w:t>
      </w:r>
    </w:p>
    <w:p w:rsidR="00BF6B09" w:rsidRPr="00BF6B09" w:rsidRDefault="00BF6B09" w:rsidP="00BF6B09">
      <w:pPr>
        <w:numPr>
          <w:ilvl w:val="0"/>
          <w:numId w:val="3"/>
        </w:numPr>
      </w:pPr>
      <w:r w:rsidRPr="00BF6B09">
        <w:rPr>
          <w:b/>
          <w:bCs/>
        </w:rPr>
        <w:t>Изучение базовых стоек</w:t>
      </w:r>
      <w:r w:rsidRPr="00BF6B09">
        <w:t xml:space="preserve">. Например, </w:t>
      </w:r>
      <w:proofErr w:type="spellStart"/>
      <w:r w:rsidRPr="00BF6B09">
        <w:t>Фукюгата</w:t>
      </w:r>
      <w:proofErr w:type="spellEnd"/>
      <w:r w:rsidRPr="00BF6B09">
        <w:t xml:space="preserve"> (пятки вместе, носки направлены в стороны под углом 60 градусов), </w:t>
      </w:r>
      <w:proofErr w:type="spellStart"/>
      <w:r w:rsidRPr="00BF6B09">
        <w:t>Пинан</w:t>
      </w:r>
      <w:proofErr w:type="spellEnd"/>
      <w:r w:rsidRPr="00BF6B09">
        <w:t xml:space="preserve"> (ноги на уровне плеч, носки направлены вправо и влево под углом 45 градусов), </w:t>
      </w:r>
      <w:proofErr w:type="spellStart"/>
      <w:r w:rsidRPr="00BF6B09">
        <w:t>Наиханчи</w:t>
      </w:r>
      <w:proofErr w:type="spellEnd"/>
      <w:r w:rsidRPr="00BF6B09">
        <w:t xml:space="preserve"> (стопы размещены вместе).</w:t>
      </w:r>
    </w:p>
    <w:p w:rsidR="000D00FD" w:rsidRPr="000D00FD" w:rsidRDefault="000D00FD" w:rsidP="000D00FD">
      <w:pPr>
        <w:rPr>
          <w:b/>
        </w:rPr>
      </w:pPr>
      <w:r w:rsidRPr="000D00FD">
        <w:rPr>
          <w:b/>
        </w:rPr>
        <w:t>Эффективность учебно-тренировочного процесса в каратэ контролируется с помощью:</w:t>
      </w:r>
    </w:p>
    <w:p w:rsidR="000D00FD" w:rsidRDefault="000D00FD" w:rsidP="000D00FD">
      <w:r>
        <w:t>Контрольных занятий — они применяются в конце прохождения определённого раздела программы, на таких занятиях принимаются зачёты по ОФП, СФП, технике. Это позволяет оценить качество проведённой тренировочной работы, успехи и отставание отдельных учеников.</w:t>
      </w:r>
    </w:p>
    <w:p w:rsidR="000D00FD" w:rsidRDefault="000D00FD" w:rsidP="000D00FD">
      <w:r>
        <w:t>Соревновательных занятий — они проводятся в форме неофициальных и внутришкольных соревнований, например, классификационных турниров для начинающих каратистов или турниров-прикидок с участием квалифицированных каратистов. С их помощью удаётся формировать у учеников сор</w:t>
      </w:r>
      <w:bookmarkStart w:id="0" w:name="_GoBack"/>
      <w:bookmarkEnd w:id="0"/>
      <w:r>
        <w:t>евновательный опыт.</w:t>
      </w:r>
    </w:p>
    <w:p w:rsidR="00BF6B09" w:rsidRDefault="000D00FD" w:rsidP="000D00FD">
      <w:proofErr w:type="gramStart"/>
      <w:r>
        <w:t>Анализа результатов — тренер и инструкторы анализируют достигнутые результаты, делают обоснованные выводы, ищут наиболее эффективные из существующих и апробируют новые упражнения.</w:t>
      </w:r>
      <w:proofErr w:type="gramEnd"/>
    </w:p>
    <w:sectPr w:rsidR="00BF6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57A8"/>
    <w:multiLevelType w:val="multilevel"/>
    <w:tmpl w:val="FE98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B3039"/>
    <w:multiLevelType w:val="multilevel"/>
    <w:tmpl w:val="9064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30754E"/>
    <w:multiLevelType w:val="multilevel"/>
    <w:tmpl w:val="1D9C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63"/>
    <w:rsid w:val="000D00FD"/>
    <w:rsid w:val="00855C63"/>
    <w:rsid w:val="00BF6B09"/>
    <w:rsid w:val="00C2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B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B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3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09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5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01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12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0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43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6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2026-01-28T13:15:00Z</dcterms:created>
  <dcterms:modified xsi:type="dcterms:W3CDTF">2026-01-28T13:19:00Z</dcterms:modified>
</cp:coreProperties>
</file>