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Верхний колонтитул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СОХРАНЕНИЕ ТРАДИЦИОННЫХ НРАВСТВЕННЫХ ЦЕННОСТЕЙ НАЦИОНАЛЬНОЙ КУЛЬТУРЫ В ДМШ И ДШИ</w:t>
      </w:r>
    </w:p>
    <w:p>
      <w:pPr>
        <w:pStyle w:val="Верхний колонтитул"/>
        <w:spacing w:before="0" w:after="0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МБУ ДО «ДМШ №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11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 xml:space="preserve">» </w:t>
      </w:r>
    </w:p>
    <w:p>
      <w:pPr>
        <w:pStyle w:val="Верхний колонтитул"/>
        <w:spacing w:before="0" w:after="0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Ново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Савиновского района г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Казани</w:t>
      </w:r>
    </w:p>
    <w:p>
      <w:pPr>
        <w:pStyle w:val="Верхний колонтитул"/>
        <w:spacing w:before="0" w:after="0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 xml:space="preserve">Преподаватель фортепиано </w:t>
      </w:r>
    </w:p>
    <w:p>
      <w:pPr>
        <w:pStyle w:val="Верхний колонтитул"/>
        <w:spacing w:before="0" w:after="0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ru-RU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Игбердина Роза Ханяфиевна</w:t>
      </w:r>
    </w:p>
    <w:p>
      <w:pPr>
        <w:pStyle w:val="Верхний колонтитул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Концепция модернизации российского образования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ориентированная на развитие личности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предполагает формирование ключевых компетенций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где понятие «компетенция» определяется как «готовность учащихся использовать усвоенные знания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умения и способы деятельности в реальной жизни для решения практических задач»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  <w:rtl w:val="0"/>
        </w:rPr>
        <w:t xml:space="preserve">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Потребность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общества в высокопрофессиональных педагогах – специалистах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является непременным  условием  для  формирования общекультурных компетенций обучающихся в системе дополнительного образования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Оно  </w:t>
      </w:r>
      <w:r>
        <w:rPr>
          <w:rFonts w:ascii="Times New Roman" w:hAnsi="Times New Roman" w:hint="default"/>
          <w:sz w:val="28"/>
          <w:szCs w:val="28"/>
          <w:rtl w:val="0"/>
        </w:rPr>
        <w:t>направлен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 на приобщение детей к традиционным  нравственным ценностям   национальной культуры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Формируются идеалы  с  опорой  на  традиции   и уважительное отношение к культуре своей страны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  процессе  воспитания у детей складываются   представления о себе как о будущих гражданах России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достойных продолжателях и хранителях ее культурных традиций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Система  дополнительного  образования  способна  оказать помощь  в своевременной и гармоничной социализации ребенка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развить  инициативность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потребность  в самосовершенствовании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Воспитание личности и формирование соответствующих компетенций должно идти только через совместную деятельность взрослых и детей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детей друг с другом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 котором возможно присвоение  детьми общекультурных ценностей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                                                                                                                </w:t>
      </w:r>
    </w:p>
    <w:p>
      <w:pPr>
        <w:pStyle w:val="Верхний колонтитул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 современном педагогическом процессе большое внимание уделяется развитию татарской национальной культуры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Возрождение забытых народных мотивов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традиций и обрядов дает возможность получить новый материал для применения в учебном процессе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Использование национального компонента в обучении играет важную роль в формировании общекультурных  компетенций  подрастающего поколения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Без интервала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Исполнение народных песен позволяет обучать детей на национальном материале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воспитывает у них любовь к народному творчеству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приближает к истокам татарской культуры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  большой  популярностью  среди  детей пользуются  такие  татарские  народные  песни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sz w:val="28"/>
          <w:szCs w:val="28"/>
          <w:rtl w:val="0"/>
        </w:rPr>
        <w:t>Әпипә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«Туган  тел»</w:t>
      </w:r>
      <w:r>
        <w:rPr>
          <w:rFonts w:ascii="Times New Roman" w:hAnsi="Times New Roman"/>
          <w:sz w:val="28"/>
          <w:szCs w:val="28"/>
          <w:rtl w:val="0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</w:t>
      </w:r>
      <w:r>
        <w:rPr>
          <w:rFonts w:ascii="Times New Roman" w:hAnsi="Times New Roman" w:hint="default"/>
          <w:sz w:val="28"/>
          <w:szCs w:val="28"/>
          <w:rtl w:val="0"/>
        </w:rPr>
        <w:t>Җизнәкәй»</w:t>
      </w:r>
      <w:r>
        <w:rPr>
          <w:rFonts w:ascii="Times New Roman" w:hAnsi="Times New Roman"/>
          <w:sz w:val="28"/>
          <w:szCs w:val="28"/>
          <w:rtl w:val="0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«Суда – суда»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sz w:val="28"/>
          <w:szCs w:val="28"/>
          <w:rtl w:val="0"/>
        </w:rPr>
        <w:t>Өммегөлсем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«Аллы –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гөлле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>бакча»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«Та</w:t>
      </w:r>
      <w:r>
        <w:rPr>
          <w:rFonts w:ascii="Times New Roman" w:hAnsi="Times New Roman" w:hint="default"/>
          <w:sz w:val="28"/>
          <w:szCs w:val="28"/>
          <w:rtl w:val="0"/>
        </w:rPr>
        <w:t>ң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>җ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ыры»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«Сандугач</w:t>
      </w:r>
      <w:r>
        <w:rPr>
          <w:rFonts w:ascii="Times New Roman" w:hAnsi="Times New Roman"/>
          <w:sz w:val="28"/>
          <w:szCs w:val="28"/>
          <w:rtl w:val="0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</w:rPr>
        <w:t>күгәрчен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sz w:val="28"/>
          <w:szCs w:val="28"/>
          <w:rtl w:val="0"/>
        </w:rPr>
        <w:t>Кура  җиләк»</w:t>
      </w:r>
      <w:r>
        <w:rPr>
          <w:rFonts w:ascii="Times New Roman" w:hAnsi="Times New Roman"/>
          <w:sz w:val="28"/>
          <w:szCs w:val="28"/>
          <w:rtl w:val="0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различные  частушки  и  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Великий татарский поэт 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Тукай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писал о народной песне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«Народные песни – это самое дорогое и ценное наследие наших предков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Надо помнить о 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народные песни никогда не тускнеющее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чистое и прозрачное зеркало народной души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Потому что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какую бы народную песню мы ни взяли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тонком исследовании и изучении она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 сомнения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раскроет перед нами душу народа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расскажет о его чаяниях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поведает думы и мысли»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Тукай 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Избранное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Издательство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Советская Россия</w:t>
      </w:r>
      <w:r>
        <w:rPr>
          <w:rFonts w:ascii="Times New Roman" w:hAnsi="Times New Roman"/>
          <w:sz w:val="28"/>
          <w:szCs w:val="28"/>
          <w:rtl w:val="0"/>
          <w:lang w:val="ru-RU"/>
        </w:rPr>
        <w:t>,1974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.,304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Без интервала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Традиционно народный песенный материал  особенно  активно  используется педагогами   на  начальном  этапе 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Материал такого рода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правило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содержится в  различных сборниках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среди которых есть и давно не издававшиеся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осложняет задачу педагога в подборе репертуара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необходимого на начальном этапе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Вот почему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создавая сборник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педагог обратилась к жанру народной песни – первоисточникам народного творчества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сборнике представлены авторские переложения обработок татарских народных песен для исполнения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 могут  быть   использованы   педагогами  ДМШ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ДШИ  в  работе  с  обучающимися  младших  и  средних  классов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Без интервала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Теоретической основой создания сборника «Народные мелодии» явились исследования и методические разработки таких ведущих педагогов – музыкантов как 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Баренбойм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Артоболевская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Спиридонова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Хасанова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Исанбет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обработки татарских народных песен 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Файзи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Музафарова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Габаши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Хабибуллина и других композиторов Татарстана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Народные песни в ансамблевом исполнении – один из репертуарных разделов современной системы детского фортепианного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Ансамблевое  музицирование  в  классе  фортепиано – это  не  только  одна  из  наилучших  форм  сотрудничества  между  педагогом  и  учеником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которая  приносит  радость  совместного  творчества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 и  форма  деятельности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способствующая  реализации  принципов  развивающего  обучения и  формированию  общекультурных компетенций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ансамблевом исполнении ребенок осуществляет естественное стремление к полному и богатому звучанию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которого он еще не может самостоятельно достигнуть на начальной стадии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Некоторые пьесы могут быть исполнены младшим учеником вместе со старшим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весьма полезно с воспитательной точки зрения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Коллективная игра во многом способствует решению воспитательных задач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Исполнение требует от участников единых усилий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Общие переживания создают благотворную почву для индивидуального развития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"/>
        <w:shd w:val="clear" w:color="auto" w:fill="ffffff"/>
        <w:spacing w:before="0" w:after="153"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В сборник вошли </w:t>
      </w:r>
      <w:r>
        <w:rPr>
          <w:sz w:val="28"/>
          <w:szCs w:val="28"/>
          <w:rtl w:val="0"/>
          <w:lang w:val="ru-RU"/>
        </w:rPr>
        <w:t xml:space="preserve">10 </w:t>
      </w:r>
      <w:r>
        <w:rPr>
          <w:sz w:val="28"/>
          <w:szCs w:val="28"/>
          <w:rtl w:val="0"/>
          <w:lang w:val="ru-RU"/>
        </w:rPr>
        <w:t>народных песен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Все они имели положительный отклик у   обучающихся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Такие песни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как «Галиябану»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«Р</w:t>
      </w:r>
      <w:r>
        <w:rPr>
          <w:sz w:val="28"/>
          <w:szCs w:val="28"/>
          <w:rtl w:val="0"/>
        </w:rPr>
        <w:t>ә</w:t>
      </w:r>
      <w:r>
        <w:rPr>
          <w:sz w:val="28"/>
          <w:szCs w:val="28"/>
          <w:rtl w:val="0"/>
          <w:lang w:val="ru-RU"/>
        </w:rPr>
        <w:t>йхан»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«</w:t>
      </w:r>
      <w:r>
        <w:rPr>
          <w:sz w:val="28"/>
          <w:szCs w:val="28"/>
          <w:rtl w:val="0"/>
        </w:rPr>
        <w:t>Сәрия</w:t>
      </w:r>
      <w:r>
        <w:rPr>
          <w:sz w:val="28"/>
          <w:szCs w:val="28"/>
          <w:rtl w:val="0"/>
          <w:lang w:val="ru-RU"/>
        </w:rPr>
        <w:t>»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«Алма  бакчасы»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«Яблоневый  сад»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 xml:space="preserve">«Аккошлар  кебек»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«Словно  лебеди»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«Ирк</w:t>
      </w:r>
      <w:r>
        <w:rPr>
          <w:sz w:val="28"/>
          <w:szCs w:val="28"/>
          <w:rtl w:val="0"/>
        </w:rPr>
        <w:t>ә</w:t>
      </w:r>
      <w:r>
        <w:rPr>
          <w:sz w:val="28"/>
          <w:szCs w:val="28"/>
          <w:rtl w:val="0"/>
          <w:lang w:val="ru-RU"/>
        </w:rPr>
        <w:t xml:space="preserve">м»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«Любимая»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 xml:space="preserve">«Туган  тел»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«Родной  язык»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«Ал  ч</w:t>
      </w:r>
      <w:r>
        <w:rPr>
          <w:sz w:val="28"/>
          <w:szCs w:val="28"/>
          <w:rtl w:val="0"/>
        </w:rPr>
        <w:t>әчәк</w:t>
      </w:r>
      <w:r>
        <w:rPr>
          <w:sz w:val="28"/>
          <w:szCs w:val="28"/>
          <w:rtl w:val="0"/>
          <w:lang w:val="ru-RU"/>
        </w:rPr>
        <w:t xml:space="preserve">»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«Красный  цветок»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удобны в исполнении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отличаются ярким образным содержанием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мелодичностью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могут  послужить  украшением  любого  концерта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Исполняя эти произведения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дети получают огромное удовольствие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каждый раз проявляя необыкновенную  музыкальность  и  своё  вдумчивое   отношение  к  народным  напевам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pacing w:before="240"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Пьесы  различны по характеру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музыкальным и техническим задачам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Могут  использоваться  в качестве учебного материала по чтению с листа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Лёгкие переложения позволяют детям быстро прочитать нотный текст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Именно с этой целью некоторые пьесы изложены в более лёгкой тональности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упрощена фактура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Формирование навыка быстрого разбора и чтения нотного текста тесно взаимосвязано с общим музыкально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пианистическим развитием ребёнка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слуховым и творческим воспитанием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становлением исполнительского аппарата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Воспитание навыков хорошего разбора и чтения нот с листа должно быть в центре внимания педагога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Важно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воспитывать  осмысленное отношение обучающихся  к тексту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приучать  их  не только видеть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слышать в тексте  музыкальное содержание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 Чтение с листа ансамблевых пьес приносит большое удовлетворение детям и способствует  мобилизации их внимания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Обычный"/>
        <w:spacing w:before="240" w:line="360" w:lineRule="auto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Таким образом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совместное  творчество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способствующее определённым  развивающим  принципам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является также  непременным  условием  для  формирования общекультурных компетенций обучающихся  в системе дополнительного образования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Использование  национального  компонента приобщает  детей к  традиционным  нравственным  ценностям   национальной культуры   и   способствует  сохранению   ее  культурных  традиций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Без интервала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Используемая литература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Без интервала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Артоболевская 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Первая встреча с музыкой</w:t>
      </w:r>
      <w:r>
        <w:rPr>
          <w:rFonts w:ascii="Times New Roman" w:hAnsi="Times New Roman"/>
          <w:sz w:val="28"/>
          <w:szCs w:val="28"/>
          <w:rtl w:val="0"/>
          <w:lang w:val="ru-RU"/>
        </w:rPr>
        <w:t>.-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>.: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Советский композитор</w:t>
      </w:r>
      <w:r>
        <w:rPr>
          <w:rFonts w:ascii="Times New Roman" w:hAnsi="Times New Roman"/>
          <w:sz w:val="28"/>
          <w:szCs w:val="28"/>
          <w:rtl w:val="0"/>
          <w:lang w:val="ru-RU"/>
        </w:rPr>
        <w:t>.-1992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.,89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Без интервала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Баренбойм 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Путь к музицированию</w:t>
      </w:r>
      <w:r>
        <w:rPr>
          <w:rFonts w:ascii="Times New Roman" w:hAnsi="Times New Roman"/>
          <w:sz w:val="28"/>
          <w:szCs w:val="28"/>
          <w:rtl w:val="0"/>
          <w:lang w:val="ru-RU"/>
        </w:rPr>
        <w:t>.-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/>
          <w:sz w:val="28"/>
          <w:szCs w:val="28"/>
          <w:rtl w:val="0"/>
          <w:lang w:val="ru-RU"/>
        </w:rPr>
        <w:t>.: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Советский композитор </w:t>
      </w:r>
      <w:r>
        <w:rPr>
          <w:rFonts w:ascii="Times New Roman" w:hAnsi="Times New Roman"/>
          <w:sz w:val="28"/>
          <w:szCs w:val="28"/>
          <w:rtl w:val="0"/>
          <w:lang w:val="ru-RU"/>
        </w:rPr>
        <w:t>1989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.,178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Без интервала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Волынкин 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Педагогика в схемах и таблицах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учебное пособие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Ростов н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Феникс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2008. 282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Без интервала"/>
        <w:spacing w:line="360" w:lineRule="auto"/>
        <w:ind w:left="567" w:hanging="141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Без интервала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Григорьев 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Степанов 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Внеурочная деятельность школьников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Методический конструктор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пособие для учителя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Просвещение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2011. 223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Без интервала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Дулат–Алеев 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 истории татарской музыкальной культуры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>.,2007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Без интервала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Сайдашева З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мире татарской музыки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Сборник статей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Казанская государственная консерватория</w:t>
      </w:r>
      <w:r>
        <w:rPr>
          <w:rFonts w:ascii="Times New Roman" w:hAnsi="Times New Roman"/>
          <w:sz w:val="28"/>
          <w:szCs w:val="28"/>
          <w:rtl w:val="0"/>
          <w:lang w:val="ru-RU"/>
        </w:rPr>
        <w:t>,1995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.,222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Без интервала"/>
        <w:spacing w:line="360" w:lineRule="auto"/>
        <w:jc w:val="both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Спиридонова 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истоков татарской фортепианной культуры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Музыкальное искусство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Проблемы современной науки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>.: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ГМПИ 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Гнесиных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>,1975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1" w:bottom="1134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Без интервала">
    <w:name w:val="Без интервала"/>
    <w:next w:val="Без интервал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 (веб)">
    <w:name w:val="Обычный (веб)"/>
    <w:next w:val="Обычный (веб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