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0A37" w14:textId="35F91FBC" w:rsidR="00000516" w:rsidRDefault="0026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Муниципальное бюджетное образовательное </w:t>
      </w:r>
    </w:p>
    <w:p w14:paraId="7C42C1EE" w14:textId="57866840" w:rsidR="0026461C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учреждение города Новосибирска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 № 28»</w:t>
      </w:r>
    </w:p>
    <w:p w14:paraId="53556D21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7EC23B4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E31BEB0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4F171A4B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6F39A71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5E2C045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2141786F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392C28A" w14:textId="630E4EC0" w:rsidR="00226395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Головачева М. С.,</w:t>
      </w:r>
    </w:p>
    <w:p w14:paraId="4903B629" w14:textId="3392BB24" w:rsidR="00226395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концертмейстер</w:t>
      </w:r>
    </w:p>
    <w:p w14:paraId="7E2897F4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03A92916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27E4B807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751D4E41" w14:textId="39C329E5" w:rsidR="00226395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 ВАЖНОСТИ ОСВОЕНИЯ НАВЫКОВ</w:t>
      </w:r>
    </w:p>
    <w:p w14:paraId="031588F1" w14:textId="6B370A52" w:rsidR="00226395" w:rsidRDefault="0022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ЧТЕНИЯ НОТ С ЛИСТА</w:t>
      </w:r>
    </w:p>
    <w:p w14:paraId="7AFF3EF3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3D4B4D9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AD1D0CF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F3728E8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C276D49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014E72F2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40E378E5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730EB27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312AF461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0CEE4BB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6891B133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3A596CE2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527BFF46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7C05591C" w14:textId="37E99D0C" w:rsidR="00226395" w:rsidRPr="009F7316" w:rsidRDefault="009F7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Новосибирск, 2025</w:t>
      </w:r>
    </w:p>
    <w:p w14:paraId="7280D612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184238DE" w14:textId="77777777" w:rsidR="00226395" w:rsidRDefault="00226395">
      <w:pPr>
        <w:rPr>
          <w:rFonts w:ascii="Times New Roman" w:hAnsi="Times New Roman" w:cs="Times New Roman"/>
          <w:sz w:val="24"/>
          <w:szCs w:val="24"/>
        </w:rPr>
      </w:pPr>
    </w:p>
    <w:p w14:paraId="06159FDA" w14:textId="02392596" w:rsidR="00226395" w:rsidRDefault="0022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9F73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7316">
        <w:rPr>
          <w:rFonts w:ascii="Times New Roman" w:hAnsi="Times New Roman" w:cs="Times New Roman"/>
          <w:sz w:val="28"/>
          <w:szCs w:val="28"/>
        </w:rPr>
        <w:t>Содержание</w:t>
      </w:r>
    </w:p>
    <w:p w14:paraId="2294FF03" w14:textId="77777777" w:rsidR="00EB14CA" w:rsidRDefault="00EB14CA">
      <w:pPr>
        <w:rPr>
          <w:rFonts w:ascii="Times New Roman" w:hAnsi="Times New Roman" w:cs="Times New Roman"/>
          <w:sz w:val="28"/>
          <w:szCs w:val="28"/>
        </w:rPr>
      </w:pPr>
    </w:p>
    <w:p w14:paraId="4E58E87B" w14:textId="77777777" w:rsidR="00EB14CA" w:rsidRDefault="00EB14CA">
      <w:pPr>
        <w:rPr>
          <w:rFonts w:ascii="Times New Roman" w:hAnsi="Times New Roman" w:cs="Times New Roman"/>
          <w:sz w:val="28"/>
          <w:szCs w:val="28"/>
        </w:rPr>
      </w:pPr>
    </w:p>
    <w:p w14:paraId="59837381" w14:textId="01D01140" w:rsidR="00EB14CA" w:rsidRDefault="00EB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79DA2439" w14:textId="09E309DD" w:rsidR="00EB14CA" w:rsidRDefault="00EB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термина……………………………………………3</w:t>
      </w:r>
    </w:p>
    <w:p w14:paraId="5DAE002D" w14:textId="7C6F5334" w:rsidR="00EB14CA" w:rsidRDefault="00EB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понятия и навыка чтения нот с листа……...4</w:t>
      </w:r>
    </w:p>
    <w:p w14:paraId="70079DA5" w14:textId="77777777" w:rsidR="00EB14CA" w:rsidRDefault="00EB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навыка чтения нот с листа……………………………6</w:t>
      </w:r>
    </w:p>
    <w:p w14:paraId="4C980C48" w14:textId="77777777" w:rsidR="00EB14CA" w:rsidRDefault="00EB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читать с листа?............................................................7</w:t>
      </w:r>
    </w:p>
    <w:p w14:paraId="45B7E040" w14:textId="4F6B4BEC" w:rsidR="001C1865" w:rsidRDefault="001C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AF5E8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………11</w:t>
      </w:r>
    </w:p>
    <w:p w14:paraId="58EDCEC6" w14:textId="08F8E4B9" w:rsidR="00EB14CA" w:rsidRPr="009F7316" w:rsidRDefault="001C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F5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……………………………………………13</w:t>
      </w:r>
      <w:r w:rsidR="00E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A2D80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6085B1AE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4DF414A4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9034AC6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471759F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44332046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136B2D50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0F3CC8F2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16334CE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6AE7C4C1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77DAEE42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26E5C7BD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39C97F83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2C238820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67093CCC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68B2A7F2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7BE782DD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04FC8632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4422662E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F5EBD0C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72E79E55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EC4F0B4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40481940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22BFFE80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3EDB20AB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2D7D732C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73DF258D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56B561F8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480CDD61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79E02275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072A9892" w14:textId="77777777" w:rsidR="009F7316" w:rsidRDefault="009F7316">
      <w:pPr>
        <w:rPr>
          <w:rFonts w:ascii="Times New Roman" w:hAnsi="Times New Roman" w:cs="Times New Roman"/>
          <w:sz w:val="24"/>
          <w:szCs w:val="24"/>
        </w:rPr>
      </w:pPr>
    </w:p>
    <w:p w14:paraId="10CAF2BA" w14:textId="27183EC9" w:rsidR="009F7316" w:rsidRDefault="009F7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Введение</w:t>
      </w:r>
    </w:p>
    <w:p w14:paraId="2C2588C1" w14:textId="77C32C3E" w:rsidR="00CD1801" w:rsidRDefault="00CD1801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Любой музыкант, в особенности концертмейстер, сталкивается с необходимостью развития и совершенствования навыков чтения нот с листа.</w:t>
      </w:r>
      <w:r w:rsidR="0069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самое первое, что будет делать музыкант с новым незнакомым произведением, это читать его с листа.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Тщательный  разбор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будет следующим этапом после беглого </w:t>
      </w:r>
      <w:r w:rsidR="00723261">
        <w:rPr>
          <w:rFonts w:ascii="Times New Roman" w:hAnsi="Times New Roman" w:cs="Times New Roman"/>
          <w:sz w:val="28"/>
          <w:szCs w:val="28"/>
        </w:rPr>
        <w:t>прочтения</w:t>
      </w:r>
      <w:r w:rsidR="00692CEE">
        <w:rPr>
          <w:rFonts w:ascii="Times New Roman" w:hAnsi="Times New Roman" w:cs="Times New Roman"/>
          <w:sz w:val="28"/>
          <w:szCs w:val="28"/>
        </w:rPr>
        <w:t xml:space="preserve">. Последнее </w:t>
      </w:r>
      <w:r w:rsidR="00723261">
        <w:rPr>
          <w:rFonts w:ascii="Times New Roman" w:hAnsi="Times New Roman" w:cs="Times New Roman"/>
          <w:sz w:val="28"/>
          <w:szCs w:val="28"/>
        </w:rPr>
        <w:t>яв</w:t>
      </w:r>
      <w:r w:rsidR="00692CEE">
        <w:rPr>
          <w:rFonts w:ascii="Times New Roman" w:hAnsi="Times New Roman" w:cs="Times New Roman"/>
          <w:sz w:val="28"/>
          <w:szCs w:val="28"/>
        </w:rPr>
        <w:t>ляется лучшим способом получить общее впечатление, которое возможно только при активном восприятии музыкального материала, то есть проигрывании его самостоятельно максимально приближенно к концертному исполнению.</w:t>
      </w:r>
      <w:r w:rsidR="003A21A3">
        <w:rPr>
          <w:rFonts w:ascii="Times New Roman" w:hAnsi="Times New Roman" w:cs="Times New Roman"/>
          <w:sz w:val="28"/>
          <w:szCs w:val="28"/>
        </w:rPr>
        <w:t xml:space="preserve"> Поэтому развитие и совершенствование навыков чтения нот с листа просто необходимо.</w:t>
      </w:r>
      <w:r w:rsidR="009B0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624B4" w14:textId="77777777" w:rsidR="00E56A54" w:rsidRDefault="00E56A54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340843" w14:textId="77777777" w:rsidR="00E56A54" w:rsidRDefault="00E56A54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490C7D" w14:textId="77777777" w:rsidR="00E56A54" w:rsidRDefault="00E56A54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DB4ED0" w14:textId="3FA04EBD" w:rsidR="00650D2E" w:rsidRDefault="00650D2E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Определение термина </w:t>
      </w:r>
    </w:p>
    <w:p w14:paraId="1494CB3F" w14:textId="5050962F" w:rsidR="00650D2E" w:rsidRDefault="00650D2E" w:rsidP="00B8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Чтение нот с листа – это неподготовленное, концертное по характеру, исполнение музыкального произведения, неизвестного ранее исполнителю. Для более точного определения следует учитывать несколько факторов:</w:t>
      </w:r>
    </w:p>
    <w:p w14:paraId="608CD6EA" w14:textId="795C724D" w:rsidR="00650D2E" w:rsidRDefault="00E56A54" w:rsidP="00E56A5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Визуально незнакомый текст.</w:t>
      </w:r>
    </w:p>
    <w:p w14:paraId="2DE32369" w14:textId="671DEC99" w:rsidR="00E56A54" w:rsidRDefault="00E56A54" w:rsidP="00E56A5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Произведение, незнакомое на слух.</w:t>
      </w:r>
    </w:p>
    <w:p w14:paraId="37967D2B" w14:textId="3C57E43F" w:rsidR="00E56A54" w:rsidRDefault="00E56A54" w:rsidP="00E56A5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Воплощение нотного текста в звучащее музыкальное произведение.</w:t>
      </w:r>
    </w:p>
    <w:p w14:paraId="211ADCAD" w14:textId="77777777" w:rsidR="00E56A54" w:rsidRPr="00E56A54" w:rsidRDefault="00E56A54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DF6592" w14:textId="4C0F0F07" w:rsidR="00E56A54" w:rsidRDefault="00E56A54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чтение нот с листа может иметь несколько разновидностей, исходящих из основного понятия, как:</w:t>
      </w:r>
    </w:p>
    <w:p w14:paraId="2D43FCB8" w14:textId="258EFEC1" w:rsidR="00E56A54" w:rsidRDefault="00E56A54" w:rsidP="00E56A5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A54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нот с листа по тексту, знакомому визуально.</w:t>
      </w:r>
    </w:p>
    <w:p w14:paraId="3D33A3A4" w14:textId="2B0F2BA3" w:rsidR="00E56A54" w:rsidRDefault="00E56A54" w:rsidP="00E56A5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нот с листа, знакомого на слух.</w:t>
      </w:r>
    </w:p>
    <w:p w14:paraId="122B2E0B" w14:textId="6E013C6D" w:rsidR="00E56A54" w:rsidRPr="00E56A54" w:rsidRDefault="00E56A54" w:rsidP="00E56A5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нот с листа без инструмента, только визуально. </w:t>
      </w:r>
    </w:p>
    <w:p w14:paraId="27067378" w14:textId="77777777" w:rsidR="00E56A54" w:rsidRDefault="00E56A54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7F3EA" w14:textId="2258AC29" w:rsidR="00E56A54" w:rsidRDefault="00E56A54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История развития понятия </w:t>
      </w:r>
      <w:r w:rsidR="00EB7483">
        <w:rPr>
          <w:rFonts w:ascii="Times New Roman" w:hAnsi="Times New Roman" w:cs="Times New Roman"/>
          <w:sz w:val="28"/>
          <w:szCs w:val="28"/>
        </w:rPr>
        <w:t>и навык</w:t>
      </w:r>
      <w:r w:rsidR="00B23994">
        <w:rPr>
          <w:rFonts w:ascii="Times New Roman" w:hAnsi="Times New Roman" w:cs="Times New Roman"/>
          <w:sz w:val="28"/>
          <w:szCs w:val="28"/>
        </w:rPr>
        <w:t>а</w:t>
      </w:r>
      <w:r w:rsidR="00EB7483">
        <w:rPr>
          <w:rFonts w:ascii="Times New Roman" w:hAnsi="Times New Roman" w:cs="Times New Roman"/>
          <w:sz w:val="28"/>
          <w:szCs w:val="28"/>
        </w:rPr>
        <w:t xml:space="preserve"> чтения нот с листа</w:t>
      </w:r>
    </w:p>
    <w:p w14:paraId="7C5524FA" w14:textId="77777777" w:rsidR="00EB7483" w:rsidRDefault="00EB7483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46D046" w14:textId="3727A982" w:rsidR="00EB7483" w:rsidRDefault="00E6658F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83">
        <w:rPr>
          <w:rFonts w:ascii="Times New Roman" w:hAnsi="Times New Roman" w:cs="Times New Roman"/>
          <w:sz w:val="28"/>
          <w:szCs w:val="28"/>
        </w:rPr>
        <w:t xml:space="preserve">Первые попытки нотные записи представляли собой закорючки, далекие от современной нотации, хотя именно в то время и появилась необходимость их прочтения. Однако, в силу несовершенства первых примеров нотной записи, многие произведения так и остались нерасшифрованными.  Более интересное время, с точки зрения чтения нот, появилось в </w:t>
      </w:r>
      <w:proofErr w:type="gramStart"/>
      <w:r w:rsidR="00EB7483">
        <w:rPr>
          <w:rFonts w:ascii="Times New Roman" w:hAnsi="Times New Roman" w:cs="Times New Roman"/>
          <w:sz w:val="28"/>
          <w:szCs w:val="28"/>
        </w:rPr>
        <w:t xml:space="preserve">эпоху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распространилась игра по цифровому басу, однако и это музицирование не отвечает современному определению этого понятия. В эту эпоху навык импровизации имел гораздо большее значение и был более необходим и востребован, чем просто чтение нот с листа. И только с усовершенствованием нотной записи до привычной современному музыканту, навык чтения нот с листа приобрел наиболее «чистый» и понятный вид.</w:t>
      </w:r>
    </w:p>
    <w:p w14:paraId="233D802B" w14:textId="0E90F4AA" w:rsidR="00E6658F" w:rsidRDefault="00E6658F" w:rsidP="00E56A5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F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Многие музыканты, и не только пианисты, смогли достигнуть в чтении нот небывалых высот. Примером тому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E05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="001A6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E05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="001A6E05">
        <w:rPr>
          <w:rFonts w:ascii="Times New Roman" w:hAnsi="Times New Roman" w:cs="Times New Roman"/>
          <w:sz w:val="28"/>
          <w:szCs w:val="28"/>
        </w:rPr>
        <w:t xml:space="preserve">, С. Рихтер и многие другие. Например, </w:t>
      </w:r>
      <w:proofErr w:type="spellStart"/>
      <w:r w:rsidR="001A6E05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="001A6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E05">
        <w:rPr>
          <w:rFonts w:ascii="Times New Roman" w:hAnsi="Times New Roman" w:cs="Times New Roman"/>
          <w:sz w:val="28"/>
          <w:szCs w:val="28"/>
        </w:rPr>
        <w:t>обладавштй</w:t>
      </w:r>
      <w:proofErr w:type="spellEnd"/>
      <w:r w:rsidR="001A6E05">
        <w:rPr>
          <w:rFonts w:ascii="Times New Roman" w:hAnsi="Times New Roman" w:cs="Times New Roman"/>
          <w:sz w:val="28"/>
          <w:szCs w:val="28"/>
        </w:rPr>
        <w:t xml:space="preserve"> особыми навыками, мог прочитать произведение, перевернув ноты «вверх ногами»; а </w:t>
      </w:r>
      <w:proofErr w:type="spellStart"/>
      <w:r w:rsidR="001A6E05">
        <w:rPr>
          <w:rFonts w:ascii="Times New Roman" w:hAnsi="Times New Roman" w:cs="Times New Roman"/>
          <w:sz w:val="28"/>
          <w:szCs w:val="28"/>
        </w:rPr>
        <w:t>Ф.Лист</w:t>
      </w:r>
      <w:proofErr w:type="spellEnd"/>
      <w:r w:rsidR="001A6E05">
        <w:rPr>
          <w:rFonts w:ascii="Times New Roman" w:hAnsi="Times New Roman" w:cs="Times New Roman"/>
          <w:sz w:val="28"/>
          <w:szCs w:val="28"/>
        </w:rPr>
        <w:t xml:space="preserve"> считался в этом умении едва ли не гением. Как рассказывали </w:t>
      </w:r>
      <w:r w:rsidR="001A6E0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современники, многие слушатели предпочитали, чтобы он играл на выступлениях исключительно с листа, так как только в этом случае его исполнение было безупречно и точно по нотам. Стоило ему повторить произведение еще раз, и он начинал его «украшать» техническими сложностями, как например, исполнить мелодию удвоив ее в октаву или терцию.  Клара Вик так писала о нем: </w:t>
      </w:r>
      <w:proofErr w:type="gramStart"/>
      <w:r w:rsidR="001A6E05">
        <w:rPr>
          <w:rFonts w:ascii="Times New Roman" w:hAnsi="Times New Roman" w:cs="Times New Roman"/>
          <w:sz w:val="28"/>
          <w:szCs w:val="28"/>
        </w:rPr>
        <w:t>« Лист</w:t>
      </w:r>
      <w:proofErr w:type="gramEnd"/>
      <w:r w:rsidR="001A6E05">
        <w:rPr>
          <w:rFonts w:ascii="Times New Roman" w:hAnsi="Times New Roman" w:cs="Times New Roman"/>
          <w:sz w:val="28"/>
          <w:szCs w:val="28"/>
        </w:rPr>
        <w:t xml:space="preserve"> с первого взгляда играет то, над чем мы тяжко и безрезультатно трудимся».</w:t>
      </w:r>
    </w:p>
    <w:p w14:paraId="6C41D71E" w14:textId="78C0673E" w:rsidR="001A6E05" w:rsidRDefault="004D7F10" w:rsidP="004D7F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E05">
        <w:rPr>
          <w:rFonts w:ascii="Times New Roman" w:hAnsi="Times New Roman" w:cs="Times New Roman"/>
          <w:sz w:val="28"/>
          <w:szCs w:val="28"/>
        </w:rPr>
        <w:t xml:space="preserve">Разумеется, подобный навык, </w:t>
      </w:r>
      <w:r w:rsidR="004C5704">
        <w:rPr>
          <w:rFonts w:ascii="Times New Roman" w:hAnsi="Times New Roman" w:cs="Times New Roman"/>
          <w:sz w:val="28"/>
          <w:szCs w:val="28"/>
        </w:rPr>
        <w:t>когда музыкант играет новое произведение так, словно потратил на него многие часы,</w:t>
      </w:r>
      <w:r w:rsidR="001A6E05">
        <w:rPr>
          <w:rFonts w:ascii="Times New Roman" w:hAnsi="Times New Roman" w:cs="Times New Roman"/>
          <w:sz w:val="28"/>
          <w:szCs w:val="28"/>
        </w:rPr>
        <w:t xml:space="preserve"> есть врожденный талант. </w:t>
      </w:r>
      <w:r w:rsidR="004C5704">
        <w:rPr>
          <w:rFonts w:ascii="Times New Roman" w:hAnsi="Times New Roman" w:cs="Times New Roman"/>
          <w:sz w:val="28"/>
          <w:szCs w:val="28"/>
        </w:rPr>
        <w:t xml:space="preserve"> Однако, развивать навык чтения нот с листа обязательно для всех музыкантов. Наиболее яркая аналогия может быть с чтением книг. Читать учатся с детства, и в силу врожденных способностей кто-то начнет читать в 4 года, а кто-то в 6, но суть остается одна. Ребенок научится читать. В школе так же есть кружки по внеклассному чтению, чтобы развивать скорость чтения и учиться анализировать прочитанное. Подобное необходимо внедрять и в музыкальное образование, причем чем раньше, тем лучше. Осваивая чтение книг, ребенок начинает с чтения букв, затем слогов, слов и, наконец, предложений. При чтении нот с листа происходит тоже самое, но немного труднее. Для чтения нот необходимо развить такие способности как </w:t>
      </w:r>
      <w:r>
        <w:rPr>
          <w:rFonts w:ascii="Times New Roman" w:hAnsi="Times New Roman" w:cs="Times New Roman"/>
          <w:sz w:val="28"/>
          <w:szCs w:val="28"/>
        </w:rPr>
        <w:t xml:space="preserve">чувство ритма, внутренний слух, внимание, память, музыкально-слуховые представления (для чего просто необходимо слушание музыки) и развитие технических навыков игры на инструменте. Общим принципом с чтением книг у чтения нот будет зрительное восприятие текста. При этом есть еще один важный момент – предугадывание. </w:t>
      </w:r>
      <w:r w:rsidR="00B70A0A">
        <w:rPr>
          <w:rFonts w:ascii="Times New Roman" w:hAnsi="Times New Roman" w:cs="Times New Roman"/>
          <w:sz w:val="28"/>
          <w:szCs w:val="28"/>
        </w:rPr>
        <w:t xml:space="preserve">Читая книги, человек может угадать слово, увидев только первую букву, опираясь на общий контекст. А музыкант, читая ноты с листа, </w:t>
      </w:r>
      <w:r w:rsidR="00581BCE">
        <w:rPr>
          <w:rFonts w:ascii="Times New Roman" w:hAnsi="Times New Roman" w:cs="Times New Roman"/>
          <w:sz w:val="28"/>
          <w:szCs w:val="28"/>
        </w:rPr>
        <w:t xml:space="preserve">зная особенности стиля эпохи и композитора, в частности, может предугадать дальнейшее развитие музыкальной мысли. </w:t>
      </w:r>
      <w:proofErr w:type="spellStart"/>
      <w:r w:rsidR="00581BCE">
        <w:rPr>
          <w:rFonts w:ascii="Times New Roman" w:hAnsi="Times New Roman" w:cs="Times New Roman"/>
          <w:sz w:val="28"/>
          <w:szCs w:val="28"/>
        </w:rPr>
        <w:t>И.Гофман</w:t>
      </w:r>
      <w:proofErr w:type="spellEnd"/>
      <w:r w:rsidR="00581BCE">
        <w:rPr>
          <w:rFonts w:ascii="Times New Roman" w:hAnsi="Times New Roman" w:cs="Times New Roman"/>
          <w:sz w:val="28"/>
          <w:szCs w:val="28"/>
        </w:rPr>
        <w:t xml:space="preserve"> писал: «Чтение с листа в значительной степени </w:t>
      </w:r>
      <w:r w:rsidR="00581BCE">
        <w:rPr>
          <w:rFonts w:ascii="Times New Roman" w:hAnsi="Times New Roman" w:cs="Times New Roman"/>
          <w:sz w:val="28"/>
          <w:szCs w:val="28"/>
        </w:rPr>
        <w:lastRenderedPageBreak/>
        <w:t>сводится к предугадыванию, как вы можете убедиться, проанализировав свое чтение книг».</w:t>
      </w:r>
      <w:r w:rsidR="00581BCE" w:rsidRPr="00581BCE">
        <w:rPr>
          <w:rFonts w:ascii="Times New Roman" w:hAnsi="Times New Roman" w:cs="Times New Roman"/>
          <w:sz w:val="28"/>
          <w:szCs w:val="28"/>
        </w:rPr>
        <w:t>[</w:t>
      </w:r>
      <w:r w:rsidR="00581BCE">
        <w:rPr>
          <w:rFonts w:ascii="Times New Roman" w:hAnsi="Times New Roman" w:cs="Times New Roman"/>
          <w:sz w:val="28"/>
          <w:szCs w:val="28"/>
        </w:rPr>
        <w:t>8</w:t>
      </w:r>
      <w:r w:rsidR="00581BCE" w:rsidRPr="00581BCE">
        <w:rPr>
          <w:rFonts w:ascii="Times New Roman" w:hAnsi="Times New Roman" w:cs="Times New Roman"/>
          <w:sz w:val="28"/>
          <w:szCs w:val="28"/>
        </w:rPr>
        <w:t>]</w:t>
      </w:r>
      <w:r w:rsidR="00581BCE">
        <w:rPr>
          <w:rFonts w:ascii="Times New Roman" w:hAnsi="Times New Roman" w:cs="Times New Roman"/>
          <w:sz w:val="28"/>
          <w:szCs w:val="28"/>
        </w:rPr>
        <w:t xml:space="preserve"> Он также выделил два момента, способствующих предугадыванию:</w:t>
      </w:r>
    </w:p>
    <w:p w14:paraId="5EDE5416" w14:textId="2F864539" w:rsidR="00581BCE" w:rsidRDefault="00581BCE" w:rsidP="00581B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само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 )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Степень закономерности развития музыкальной мысли, упорядоченность ее элементов. Более высокий уровень формально упорядоченного текста дает более высокую вероятность предугадывания продолжения.</w:t>
      </w:r>
    </w:p>
    <w:p w14:paraId="09F43ADB" w14:textId="0845ACBD" w:rsidR="00581BCE" w:rsidRDefault="00581BCE" w:rsidP="00581BCE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наслушанность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«начитанность»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музыканта )</w:t>
      </w:r>
      <w:proofErr w:type="gramEnd"/>
      <w:r>
        <w:rPr>
          <w:rFonts w:ascii="Times New Roman" w:hAnsi="Times New Roman" w:cs="Times New Roman"/>
          <w:sz w:val="28"/>
          <w:szCs w:val="28"/>
        </w:rPr>
        <w:t>. «Быстрота успеха зависит от уровня его образования</w:t>
      </w:r>
      <w:r w:rsidR="005C7CF7">
        <w:rPr>
          <w:rFonts w:ascii="Times New Roman" w:hAnsi="Times New Roman" w:cs="Times New Roman"/>
          <w:sz w:val="28"/>
          <w:szCs w:val="28"/>
        </w:rPr>
        <w:t xml:space="preserve">, ибо, чем оно шире, тем легче предугадать логическое завершение начатой фразы». </w:t>
      </w:r>
      <w:r w:rsidR="005C7CF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C7CF7">
        <w:rPr>
          <w:rFonts w:ascii="Times New Roman" w:hAnsi="Times New Roman" w:cs="Times New Roman"/>
          <w:sz w:val="28"/>
          <w:szCs w:val="28"/>
        </w:rPr>
        <w:t>8</w:t>
      </w:r>
      <w:r w:rsidR="005C7CF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B833396" w14:textId="77777777" w:rsidR="00BC2528" w:rsidRDefault="00BC2528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60BA0ECA" w14:textId="77777777" w:rsidR="00BC2528" w:rsidRDefault="00BC2528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24DDCE2D" w14:textId="4B24BC1C" w:rsidR="00BC2528" w:rsidRDefault="00B23994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Значение навыка чтения нот с листа</w:t>
      </w:r>
    </w:p>
    <w:p w14:paraId="5281CAE7" w14:textId="77777777" w:rsidR="00B23994" w:rsidRDefault="00B23994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59889D36" w14:textId="371C12DD" w:rsidR="00B23994" w:rsidRDefault="00B23994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можно сказать о </w:t>
      </w:r>
      <w:r w:rsidR="00EC4C86">
        <w:rPr>
          <w:rFonts w:ascii="Times New Roman" w:hAnsi="Times New Roman" w:cs="Times New Roman"/>
          <w:sz w:val="28"/>
          <w:szCs w:val="28"/>
        </w:rPr>
        <w:t>значении навыка чтения нот с листа?</w:t>
      </w:r>
    </w:p>
    <w:p w14:paraId="3A16D53A" w14:textId="5FB41BED" w:rsidR="00EC4C86" w:rsidRDefault="00EC4C86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нот с листа является неотъемлемой частью инструментария музыканта, он важен как часть его профессиональной подготовки.</w:t>
      </w:r>
    </w:p>
    <w:p w14:paraId="6D6F87C2" w14:textId="55E13D1B" w:rsidR="00EC4C86" w:rsidRDefault="00EC4C86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развитый навык чтения с листа способствует скорейшему выучиванию произведения и позволяет ярче проявиться образу и характеру произведения при первом прочтении.</w:t>
      </w:r>
    </w:p>
    <w:p w14:paraId="2C14D465" w14:textId="77313A7D" w:rsidR="00EC4C86" w:rsidRDefault="00EC4C86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 способствует формированию и расширению интонационного опыта музыканта, наряду со слушанием музыкальных записей и концертов. </w:t>
      </w:r>
    </w:p>
    <w:p w14:paraId="5F9DC981" w14:textId="65888F9E" w:rsidR="00EC4C86" w:rsidRDefault="00EC4C86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помогает в развитии основных музыкальных способностей, таких как развитие слуха, в том числе и внутреннего, чувства ритма, музыкальной памяти, музыкального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аппликатурно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двигательного </w:t>
      </w:r>
      <w:r w:rsidR="00A67885">
        <w:rPr>
          <w:rFonts w:ascii="Times New Roman" w:hAnsi="Times New Roman" w:cs="Times New Roman"/>
          <w:sz w:val="28"/>
          <w:szCs w:val="28"/>
        </w:rPr>
        <w:t>комплекса (улучшает приспосабливаемость аппарата к техническим трудностям) и артистизм, поскольку создание музыкального художественного образа является частью навыка чтения с листа.</w:t>
      </w:r>
    </w:p>
    <w:p w14:paraId="1E4466EE" w14:textId="3902C4DB" w:rsidR="00A67885" w:rsidRDefault="00A67885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 дает большую свободу музицирования.</w:t>
      </w:r>
    </w:p>
    <w:p w14:paraId="4B87E2A4" w14:textId="1891D9D7" w:rsidR="00A67885" w:rsidRDefault="00A67885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навык очень важен для преподавателей, так как показ произведения или его частей учащимся является важным способом обучения.</w:t>
      </w:r>
    </w:p>
    <w:p w14:paraId="03BE696D" w14:textId="672378D3" w:rsidR="00A67885" w:rsidRDefault="00A67885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наконец, навык чтения нот с листа является основой работы концертмейстера.</w:t>
      </w:r>
    </w:p>
    <w:p w14:paraId="0690BA34" w14:textId="77777777" w:rsidR="00B35569" w:rsidRDefault="00B35569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29C9156" w14:textId="2FA744EE" w:rsidR="00551A5C" w:rsidRDefault="00551A5C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значит читать с листа?</w:t>
      </w:r>
    </w:p>
    <w:p w14:paraId="43A7B2A6" w14:textId="77777777" w:rsidR="00B35569" w:rsidRDefault="00B35569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50D34AEC" w14:textId="0C39EF8C" w:rsidR="00551A5C" w:rsidRDefault="00551A5C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Чтение нот с 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многосоставной навык, который требует рассредоточенного внимания, быстрой реакции,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  визуального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охвата нотного текста и умения преобразовывать и видоизменять фактуру практически мгновенно. В отличие от разбора произведения, где используется аналитическое мышление (недостаточно мобильное для чтения с листа), при чтении необходимо быстро, в ущерб мелочам и виртуозным пассажам, уловить и показать главную мысль и характер музыкального произведения. То есть, эта деятельность требует высокую скорость мышления, </w:t>
      </w:r>
      <w:r w:rsidR="0076179C">
        <w:rPr>
          <w:rFonts w:ascii="Times New Roman" w:hAnsi="Times New Roman" w:cs="Times New Roman"/>
          <w:sz w:val="28"/>
          <w:szCs w:val="28"/>
        </w:rPr>
        <w:t xml:space="preserve">хорошую подвижность </w:t>
      </w:r>
      <w:proofErr w:type="spellStart"/>
      <w:r w:rsidR="0076179C">
        <w:rPr>
          <w:rFonts w:ascii="Times New Roman" w:hAnsi="Times New Roman" w:cs="Times New Roman"/>
          <w:sz w:val="28"/>
          <w:szCs w:val="28"/>
        </w:rPr>
        <w:t>аппликатурно</w:t>
      </w:r>
      <w:proofErr w:type="spellEnd"/>
      <w:r w:rsidR="0076179C">
        <w:rPr>
          <w:rFonts w:ascii="Times New Roman" w:hAnsi="Times New Roman" w:cs="Times New Roman"/>
          <w:sz w:val="28"/>
          <w:szCs w:val="28"/>
        </w:rPr>
        <w:t>-двигательного комплекса, мгновенную реакцию и наработанных условных рефлексов.</w:t>
      </w:r>
    </w:p>
    <w:p w14:paraId="5F22B5FC" w14:textId="73F7E571" w:rsidR="001E1775" w:rsidRDefault="001E1775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развития этого навыка идти двумя путями. </w:t>
      </w:r>
      <w:r w:rsidR="0031194E">
        <w:rPr>
          <w:rFonts w:ascii="Times New Roman" w:hAnsi="Times New Roman" w:cs="Times New Roman"/>
          <w:sz w:val="28"/>
          <w:szCs w:val="28"/>
        </w:rPr>
        <w:t>Первый путь - н</w:t>
      </w:r>
      <w:r>
        <w:rPr>
          <w:rFonts w:ascii="Times New Roman" w:hAnsi="Times New Roman" w:cs="Times New Roman"/>
          <w:sz w:val="28"/>
          <w:szCs w:val="28"/>
        </w:rPr>
        <w:t xml:space="preserve">арабатывать его количеством прочитанных произведений. Особенно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самом начале пути, педагог может помочь привить любовь к подобному музицированию. К примеру,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К.Г.Мострас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нам, что «чтение с листа должно войти в режим ежедневных занятий наравне с остальными разделами как обязательная, систематическая тренировка в прочтении вначале сравнительно простых, а затем более сложных музыкальных отрывков. Эта важнейшая дисциплина мобилизирует учащегося, обостряет его музыкальный слух, </w:t>
      </w:r>
      <w:r w:rsidR="0031194E">
        <w:rPr>
          <w:rFonts w:ascii="Times New Roman" w:hAnsi="Times New Roman" w:cs="Times New Roman"/>
          <w:sz w:val="28"/>
          <w:szCs w:val="28"/>
        </w:rPr>
        <w:t xml:space="preserve">развивает чувство ритма, способность быстро ориентироваться в сложном музыкальном задании, в камерном ансамбле, в оркестре и сольном выступлении». </w:t>
      </w:r>
      <w:r w:rsidR="0031194E" w:rsidRPr="0031194E">
        <w:rPr>
          <w:rFonts w:ascii="Times New Roman" w:hAnsi="Times New Roman" w:cs="Times New Roman"/>
          <w:sz w:val="28"/>
          <w:szCs w:val="28"/>
        </w:rPr>
        <w:t>[</w:t>
      </w:r>
      <w:r w:rsidR="0031194E">
        <w:rPr>
          <w:rFonts w:ascii="Times New Roman" w:hAnsi="Times New Roman" w:cs="Times New Roman"/>
          <w:sz w:val="28"/>
          <w:szCs w:val="28"/>
        </w:rPr>
        <w:t>11</w:t>
      </w:r>
      <w:r w:rsidR="0031194E" w:rsidRPr="003119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4FB03" w14:textId="49B6361E" w:rsidR="0031194E" w:rsidRDefault="0031194E" w:rsidP="00BC2528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Второй путь – методический. Важно усвоить правила и особенности чтения с листа. </w:t>
      </w:r>
    </w:p>
    <w:p w14:paraId="1E1C1E7C" w14:textId="3B7D9373" w:rsidR="0031194E" w:rsidRDefault="0031194E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Смотреть в ноты тоже нужно особенно. Во-первых, необходимо охватывать взглядом всю вертикаль музыкальной ткани. В случае пианиста это, как минимум две строчки, а если это камерная музыка или аккомпанемент, то три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пять строчек. Во-вторых,</w:t>
      </w:r>
      <w:r w:rsidR="00476E2E">
        <w:rPr>
          <w:rFonts w:ascii="Times New Roman" w:hAnsi="Times New Roman" w:cs="Times New Roman"/>
          <w:sz w:val="28"/>
          <w:szCs w:val="28"/>
        </w:rPr>
        <w:t xml:space="preserve"> необходимо смотреть вперед, как минимум, на один два такта, чтобы понимать движение музыкальной мысли. А в случае быстрой музыки, охват должен включать строчку или две. В-</w:t>
      </w:r>
      <w:proofErr w:type="gramStart"/>
      <w:r w:rsidR="00476E2E">
        <w:rPr>
          <w:rFonts w:ascii="Times New Roman" w:hAnsi="Times New Roman" w:cs="Times New Roman"/>
          <w:sz w:val="28"/>
          <w:szCs w:val="28"/>
        </w:rPr>
        <w:t xml:space="preserve">третьих, </w:t>
      </w:r>
      <w:r>
        <w:rPr>
          <w:rFonts w:ascii="Times New Roman" w:hAnsi="Times New Roman" w:cs="Times New Roman"/>
          <w:sz w:val="28"/>
          <w:szCs w:val="28"/>
        </w:rPr>
        <w:t xml:space="preserve"> увидев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считав определенный момент музыкального текста</w:t>
      </w:r>
      <w:r w:rsidR="00476E2E">
        <w:rPr>
          <w:rFonts w:ascii="Times New Roman" w:hAnsi="Times New Roman" w:cs="Times New Roman"/>
          <w:sz w:val="28"/>
          <w:szCs w:val="28"/>
        </w:rPr>
        <w:t>, не стоит смотреть назад. Это может сбить с толку и смешать мысль и движения рук. В-четвертых, визуальный контроль над руками должен быть минимальным. Любой случайный взгляд на руки может выбить из колеи</w:t>
      </w:r>
      <w:proofErr w:type="gramStart"/>
      <w:r w:rsidR="00476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6E2E">
        <w:rPr>
          <w:rFonts w:ascii="Times New Roman" w:hAnsi="Times New Roman" w:cs="Times New Roman"/>
          <w:sz w:val="28"/>
          <w:szCs w:val="28"/>
        </w:rPr>
        <w:t xml:space="preserve"> Исключения могут быть только в технически трудных местах, таких как скачки или резкая смена регистров.</w:t>
      </w:r>
    </w:p>
    <w:p w14:paraId="03F66F15" w14:textId="691C6A51" w:rsidR="00476E2E" w:rsidRDefault="00476E2E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идет интеллект. Происходит обработка визуальных данных и преобразование их в движения. Но прежде происходит следующее:</w:t>
      </w:r>
    </w:p>
    <w:p w14:paraId="421BD06D" w14:textId="03E5F27E" w:rsidR="00476E2E" w:rsidRDefault="00476E2E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98A">
        <w:rPr>
          <w:rFonts w:ascii="Times New Roman" w:hAnsi="Times New Roman" w:cs="Times New Roman"/>
          <w:sz w:val="28"/>
          <w:szCs w:val="28"/>
        </w:rPr>
        <w:t>распознавание нотных и ритмических формул;</w:t>
      </w:r>
    </w:p>
    <w:p w14:paraId="0832DCCB" w14:textId="238A3A66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структурирование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мелодия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аккомпанемент, фактура, проходящие пассажи);</w:t>
      </w:r>
    </w:p>
    <w:p w14:paraId="5575EB43" w14:textId="08EF1BB9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запоминание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очередь кратковременная память для пройденных тактов, пока глаза идут вперед,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воспоминания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музыки, которая уже звучала и повторяется);</w:t>
      </w:r>
    </w:p>
    <w:p w14:paraId="3C1E5616" w14:textId="58073251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объединение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элементов);</w:t>
      </w:r>
    </w:p>
    <w:p w14:paraId="64C1E7F1" w14:textId="2373C1BD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внутреннего слуха, 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EAC344D" w14:textId="29166234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предугадывание (тут больше всего подходит музыка эпохи классицизма и ранний романтизм);</w:t>
      </w:r>
    </w:p>
    <w:p w14:paraId="6538C848" w14:textId="266D753A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фактурные упрощения и видоизменения. Тут стоит задержаться.</w:t>
      </w:r>
    </w:p>
    <w:p w14:paraId="671F05DD" w14:textId="5741E09F" w:rsidR="004C198A" w:rsidRDefault="004C198A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 насколько можно видоизменять? Исполнять желательно </w:t>
      </w:r>
      <w:r w:rsidR="006B346C">
        <w:rPr>
          <w:rFonts w:ascii="Times New Roman" w:hAnsi="Times New Roman" w:cs="Times New Roman"/>
          <w:sz w:val="28"/>
          <w:szCs w:val="28"/>
        </w:rPr>
        <w:t xml:space="preserve">максимальное количество написанного текста. Особенно это касается мелодического материала, а вот фактурные потери вполне возможны. Конечно, в случае простого произведения </w:t>
      </w:r>
      <w:proofErr w:type="gramStart"/>
      <w:r w:rsidR="006B346C">
        <w:rPr>
          <w:rFonts w:ascii="Times New Roman" w:hAnsi="Times New Roman" w:cs="Times New Roman"/>
          <w:sz w:val="28"/>
          <w:szCs w:val="28"/>
        </w:rPr>
        <w:t>( речь</w:t>
      </w:r>
      <w:proofErr w:type="gramEnd"/>
      <w:r w:rsidR="006B346C">
        <w:rPr>
          <w:rFonts w:ascii="Times New Roman" w:hAnsi="Times New Roman" w:cs="Times New Roman"/>
          <w:sz w:val="28"/>
          <w:szCs w:val="28"/>
        </w:rPr>
        <w:t xml:space="preserve"> идет о технической стороне произведения) можно и нужно исполнять полный нотный текст. Но что можно</w:t>
      </w:r>
      <w:r w:rsidR="00891EB4">
        <w:rPr>
          <w:rFonts w:ascii="Times New Roman" w:hAnsi="Times New Roman" w:cs="Times New Roman"/>
          <w:sz w:val="28"/>
          <w:szCs w:val="28"/>
        </w:rPr>
        <w:t>,</w:t>
      </w:r>
      <w:r w:rsidR="006B346C">
        <w:rPr>
          <w:rFonts w:ascii="Times New Roman" w:hAnsi="Times New Roman" w:cs="Times New Roman"/>
          <w:sz w:val="28"/>
          <w:szCs w:val="28"/>
        </w:rPr>
        <w:t xml:space="preserve"> </w:t>
      </w:r>
      <w:r w:rsidR="00891EB4">
        <w:rPr>
          <w:rFonts w:ascii="Times New Roman" w:hAnsi="Times New Roman" w:cs="Times New Roman"/>
          <w:sz w:val="28"/>
          <w:szCs w:val="28"/>
        </w:rPr>
        <w:t>или наоборот,</w:t>
      </w:r>
      <w:r w:rsidR="006B346C">
        <w:rPr>
          <w:rFonts w:ascii="Times New Roman" w:hAnsi="Times New Roman" w:cs="Times New Roman"/>
          <w:sz w:val="28"/>
          <w:szCs w:val="28"/>
        </w:rPr>
        <w:t xml:space="preserve"> нельзя сократить?</w:t>
      </w:r>
    </w:p>
    <w:p w14:paraId="15179645" w14:textId="26A35B1F" w:rsidR="006B346C" w:rsidRDefault="006B346C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B4">
        <w:rPr>
          <w:rFonts w:ascii="Times New Roman" w:hAnsi="Times New Roman" w:cs="Times New Roman"/>
          <w:sz w:val="28"/>
          <w:szCs w:val="28"/>
        </w:rPr>
        <w:t xml:space="preserve">запрещено сокращать гамму или пассаж, если они служат частью мелодического рисунка, или если пассаж является подготовкой к вступлению другого музыканта. Однако, как связующий элемент или </w:t>
      </w:r>
      <w:r w:rsidR="00FC2400">
        <w:rPr>
          <w:rFonts w:ascii="Times New Roman" w:hAnsi="Times New Roman" w:cs="Times New Roman"/>
          <w:sz w:val="28"/>
          <w:szCs w:val="28"/>
        </w:rPr>
        <w:t>заключительный пассаж в аккомпанементе, их вполне допустимо сократить или вовсе убрать.</w:t>
      </w:r>
    </w:p>
    <w:p w14:paraId="5A8CEAE2" w14:textId="7EB730B7" w:rsidR="00FC2400" w:rsidRDefault="00FC2400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запрещено сокращать гармонические и ритмические басы (особенно в аккомпанементах), но допустимо выпускать из них отдельные звуки и даже созвучия, особенно в быстрых темпах. К тому же, при широком расположении баса и заполнения, можно перенести бас на октаву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ближе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аккорду) или, наоборот, сыграть аккорд на октаву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ближе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басу).</w:t>
      </w:r>
    </w:p>
    <w:p w14:paraId="06482A22" w14:textId="631332A2" w:rsidR="00FC2400" w:rsidRDefault="00FC2400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технически сложных пассажах, где музыкальная мысль ведется удвоенными октавами или другими интервалами, можно оставить только один голос.</w:t>
      </w:r>
    </w:p>
    <w:p w14:paraId="43A73D31" w14:textId="22F95C11" w:rsidR="00FC2400" w:rsidRDefault="00FC2400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аппликатурно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-двигательный комплекс. Техническая оснащенность современных музыкантов, в частности пианистов, очень высока. К сожалению, специфика образования</w:t>
      </w:r>
      <w:r w:rsidR="0020148E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2014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0148E">
        <w:rPr>
          <w:rFonts w:ascii="Times New Roman" w:hAnsi="Times New Roman" w:cs="Times New Roman"/>
          <w:sz w:val="28"/>
          <w:szCs w:val="28"/>
        </w:rPr>
        <w:t xml:space="preserve"> века отделила пианистов-исполнителей от навыка чтения нот с листа. поэтому в наше время довольно просто встретить виртуозного пианиста, который с трудом читает довольно простое произведение</w:t>
      </w:r>
      <w:proofErr w:type="gramStart"/>
      <w:r w:rsidR="00201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148E">
        <w:rPr>
          <w:rFonts w:ascii="Times New Roman" w:hAnsi="Times New Roman" w:cs="Times New Roman"/>
          <w:sz w:val="28"/>
          <w:szCs w:val="28"/>
        </w:rPr>
        <w:t xml:space="preserve"> Именно поэтому особенно важно прививать навык чтения нот детям с самых ранних лет, подобно навыкам чтения книг. Однако, техническая оснащенность дает возможность воплотить неизвестное произведение максимально качественно. Этому способствует то, что:</w:t>
      </w:r>
    </w:p>
    <w:p w14:paraId="56D7C856" w14:textId="4107959C" w:rsidR="0020148E" w:rsidRDefault="0020148E" w:rsidP="0020148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появляется свобода рук и пальцев на клавиатуре без постоянного зрительного контроля;</w:t>
      </w:r>
    </w:p>
    <w:p w14:paraId="29E34D63" w14:textId="743C5514" w:rsidR="0020148E" w:rsidRDefault="0020148E" w:rsidP="0020148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аппликатурная техника, позволяющая мгновенно, автоматически выбирать максимально удобный вариант исполнения.</w:t>
      </w:r>
    </w:p>
    <w:p w14:paraId="072201C7" w14:textId="0A158CF1" w:rsidR="0020148E" w:rsidRDefault="0020148E" w:rsidP="0020148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комплексе, все это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внутренним слухом музыкальную ткань и выбрать наиболее верное</w:t>
      </w:r>
      <w:r w:rsidR="00236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удобное</w:t>
      </w:r>
      <w:r w:rsidR="00236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воплощение</w:t>
      </w:r>
      <w:r w:rsidR="00236063">
        <w:rPr>
          <w:rFonts w:ascii="Times New Roman" w:hAnsi="Times New Roman" w:cs="Times New Roman"/>
          <w:sz w:val="28"/>
          <w:szCs w:val="28"/>
        </w:rPr>
        <w:t xml:space="preserve"> музыкального произведения.</w:t>
      </w:r>
    </w:p>
    <w:p w14:paraId="15AF3321" w14:textId="77777777" w:rsidR="003B1337" w:rsidRDefault="003B1337" w:rsidP="0020148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79FC9141" w14:textId="29295B56" w:rsidR="003B1337" w:rsidRDefault="00580390" w:rsidP="00580390">
      <w:pPr>
        <w:pStyle w:val="a7"/>
        <w:spacing w:line="360" w:lineRule="auto"/>
        <w:ind w:left="3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3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039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*</w:t>
      </w:r>
    </w:p>
    <w:p w14:paraId="7EE66F6F" w14:textId="77777777" w:rsidR="00580390" w:rsidRDefault="00580390" w:rsidP="00580390">
      <w:pPr>
        <w:pStyle w:val="a7"/>
        <w:spacing w:line="360" w:lineRule="auto"/>
        <w:ind w:left="3250"/>
        <w:rPr>
          <w:rFonts w:ascii="Times New Roman" w:hAnsi="Times New Roman" w:cs="Times New Roman"/>
          <w:sz w:val="28"/>
          <w:szCs w:val="28"/>
        </w:rPr>
      </w:pPr>
    </w:p>
    <w:p w14:paraId="6E77F1B9" w14:textId="1915D7BB" w:rsidR="00580390" w:rsidRDefault="00580390" w:rsidP="00580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Отдельно следует сказать о навыке чтении нот с листа в работе концертмейстера. Концертмейстер должен учитывать не только свою партию, но и партию своего солиста. </w:t>
      </w:r>
      <w:r w:rsidR="00933C81">
        <w:rPr>
          <w:rFonts w:ascii="Times New Roman" w:hAnsi="Times New Roman" w:cs="Times New Roman"/>
          <w:sz w:val="28"/>
          <w:szCs w:val="28"/>
        </w:rPr>
        <w:t xml:space="preserve">Особенно важным это становится в работе с духовиками и </w:t>
      </w:r>
      <w:proofErr w:type="gramStart"/>
      <w:r w:rsidR="00933C81">
        <w:rPr>
          <w:rFonts w:ascii="Times New Roman" w:hAnsi="Times New Roman" w:cs="Times New Roman"/>
          <w:sz w:val="28"/>
          <w:szCs w:val="28"/>
        </w:rPr>
        <w:t>вокалистами,  поскольку</w:t>
      </w:r>
      <w:proofErr w:type="gramEnd"/>
      <w:r w:rsidR="00933C81">
        <w:rPr>
          <w:rFonts w:ascii="Times New Roman" w:hAnsi="Times New Roman" w:cs="Times New Roman"/>
          <w:sz w:val="28"/>
          <w:szCs w:val="28"/>
        </w:rPr>
        <w:t xml:space="preserve"> нужно учитывать то, что перед </w:t>
      </w:r>
      <w:r w:rsidR="00933C81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вступлением всегда следует вдох. Так же следует внимательно следить за сменами регистров в их партии, так как от этого зависит качество вдоха. Например, для взятия высоких нот вокалисту потребуется больше времени. К тому же нужен слуховой контроль. Концертмейстер должен следить за звуковым балансом и понимать особенности инструмента. К примеру, в ансамбле со струнными инструментами необходимо контролировать звучание рояля, чтобы не заглушить более тихий инструмент. </w:t>
      </w:r>
    </w:p>
    <w:p w14:paraId="424C6EA4" w14:textId="68A3C2BE" w:rsidR="00933C81" w:rsidRDefault="00933C81" w:rsidP="00580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прежде чем начать совместное музицирование и знакомство с новым произведением следует бегло ознакомиться с некоторыми деталями, которые особенно важны при игре в ансамбле:</w:t>
      </w:r>
    </w:p>
    <w:p w14:paraId="69CDB913" w14:textId="627DB285" w:rsidR="00933C81" w:rsidRDefault="00933C81" w:rsidP="00933C8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поворотные моменты, такие как смена тональности, размена</w:t>
      </w:r>
      <w:r w:rsidR="00B35569">
        <w:rPr>
          <w:rFonts w:ascii="Times New Roman" w:hAnsi="Times New Roman" w:cs="Times New Roman"/>
          <w:sz w:val="28"/>
          <w:szCs w:val="28"/>
        </w:rPr>
        <w:t>, темпа, фактурного изложения и характера музыкального произведения.</w:t>
      </w:r>
    </w:p>
    <w:p w14:paraId="45A3393A" w14:textId="715BA731" w:rsidR="00B35569" w:rsidRDefault="00B35569" w:rsidP="00933C8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партию солиста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резкие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скачки, литературный текст, особые авторские штрихи).</w:t>
      </w:r>
    </w:p>
    <w:p w14:paraId="5F66446B" w14:textId="619AB8B1" w:rsidR="00B35569" w:rsidRDefault="00B35569" w:rsidP="00933C81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места, где возможно сокращение или изменение фактуры. </w:t>
      </w:r>
    </w:p>
    <w:p w14:paraId="76E0F881" w14:textId="32615A2A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A50E3AE" w14:textId="137D5875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исполнении сольного произведения в приоритете будет мелодический голос, а при игре аккомпанемента главным становится бас, гармония и ритм,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поддерживающие  солистов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исполняющих мелодию. В целом, для концертмейстера важен навык работы с фактурой и ее изменением, что требует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реакции и, безусловно, знание стилей. </w:t>
      </w:r>
    </w:p>
    <w:p w14:paraId="73E9F7FA" w14:textId="77777777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21AB658" w14:textId="79D70BB5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4A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14:paraId="14F9F556" w14:textId="77777777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EA06B16" w14:textId="5BCA2AC6" w:rsidR="00B35569" w:rsidRDefault="00B3556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899">
        <w:rPr>
          <w:rFonts w:ascii="Times New Roman" w:hAnsi="Times New Roman" w:cs="Times New Roman"/>
          <w:sz w:val="28"/>
          <w:szCs w:val="28"/>
        </w:rPr>
        <w:t xml:space="preserve">     В заключение следует отметить, что развитие навыка чтения нот с листа помогает развить такие музыкальные способности как музыкальное </w:t>
      </w:r>
      <w:r w:rsidR="00697899">
        <w:rPr>
          <w:rFonts w:ascii="Times New Roman" w:hAnsi="Times New Roman" w:cs="Times New Roman"/>
          <w:sz w:val="28"/>
          <w:szCs w:val="28"/>
        </w:rPr>
        <w:lastRenderedPageBreak/>
        <w:t xml:space="preserve">мышление, слух, чувство ритма, воля и артистизм. Начинать же следует с раннего возраста, чтобы подобное умение стало естественной потребностью и каждодневной необходимостью, как игра гамм и арпеджио. </w:t>
      </w:r>
    </w:p>
    <w:p w14:paraId="76701030" w14:textId="58EE1F1B" w:rsidR="00697899" w:rsidRPr="00B35569" w:rsidRDefault="00697899" w:rsidP="00B355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Ведущую роль в формировании этого навыка и появлении интереса к подобному виду музицирования играет преподаватель.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Подобно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тому, как учителю литературы в общеобразовательной школе надо пристрастить ребят к чтению книг, так и педагогу специального класса необходимо заинтересовать учеников чтением музыкальной литературы. Оно должно превратиться в потребность, стать одной из самых больш</w:t>
      </w:r>
      <w:r w:rsidR="003A4A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радостей</w:t>
      </w:r>
      <w:r w:rsidR="003A4A41">
        <w:rPr>
          <w:rFonts w:ascii="Times New Roman" w:hAnsi="Times New Roman" w:cs="Times New Roman"/>
          <w:sz w:val="28"/>
          <w:szCs w:val="28"/>
        </w:rPr>
        <w:t>: в жизни. На это нельзя жалеть усилий: они окупятся с лихвой».</w:t>
      </w:r>
      <w:r w:rsidR="003A4A4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A4A41">
        <w:rPr>
          <w:rFonts w:ascii="Times New Roman" w:hAnsi="Times New Roman" w:cs="Times New Roman"/>
          <w:sz w:val="28"/>
          <w:szCs w:val="28"/>
        </w:rPr>
        <w:t>1</w:t>
      </w:r>
      <w:r w:rsidR="003A4A41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F756E" w14:textId="77777777" w:rsidR="006B346C" w:rsidRDefault="006B346C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673EA3BD" w14:textId="77777777" w:rsidR="00476E2E" w:rsidRDefault="00476E2E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BB7D866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3022C6FD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32703951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237A916C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46809F05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6665BC9B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196D70FC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50449956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1A313FCF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657D4265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7165F6C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32649A1F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42687B5F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3F32C0C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8EBB27E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7504247E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788BF165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68B94512" w14:textId="77777777" w:rsidR="003A4A41" w:rsidRDefault="003A4A41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3C8C716B" w14:textId="1A9A4261" w:rsidR="003A4A41" w:rsidRDefault="00EF0490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Список литературы</w:t>
      </w:r>
    </w:p>
    <w:p w14:paraId="0534007B" w14:textId="77777777" w:rsidR="00EF0490" w:rsidRDefault="00EF0490" w:rsidP="0031194E">
      <w:pPr>
        <w:spacing w:line="360" w:lineRule="auto"/>
        <w:ind w:left="930"/>
        <w:rPr>
          <w:rFonts w:ascii="Times New Roman" w:hAnsi="Times New Roman" w:cs="Times New Roman"/>
          <w:sz w:val="28"/>
          <w:szCs w:val="28"/>
        </w:rPr>
      </w:pPr>
    </w:p>
    <w:p w14:paraId="0E425092" w14:textId="654CE474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А.Д. Методика обучения игре на фортепьяно. М., 1961</w:t>
      </w:r>
    </w:p>
    <w:p w14:paraId="5F6B9645" w14:textId="691D6139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Бажанов Н.С. курс лекций. Новосибирск, 2006</w:t>
      </w:r>
    </w:p>
    <w:p w14:paraId="39082B87" w14:textId="0ECCA2B0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Баренбойм Л. Путь к музицированию. Л., 1979</w:t>
      </w:r>
    </w:p>
    <w:p w14:paraId="547CF7A7" w14:textId="6FAFB8A1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Беркман Т.А. Индивидуальное обучение музыке. М., 1964</w:t>
      </w:r>
    </w:p>
    <w:p w14:paraId="2A25BED0" w14:textId="5D418210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Ф.Г. Формирование и развитие навыка игры с листа в первые годы обучения пианиста. М., 2005</w:t>
      </w:r>
    </w:p>
    <w:p w14:paraId="4963EB75" w14:textId="54709C1D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Верхолаз Г.А. Вопросы методики чтения нот с листа. М., 1960</w:t>
      </w:r>
    </w:p>
    <w:p w14:paraId="4FDE8BBF" w14:textId="3F56D56B" w:rsidR="00EF0490" w:rsidRDefault="00EF0490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Некоторые особенности визуального восприятия и оперативной памяти пианиста в процессе игры с листа. Тбилиси, 1978</w:t>
      </w:r>
    </w:p>
    <w:p w14:paraId="7C5354CF" w14:textId="72F1635A" w:rsidR="00EF0490" w:rsidRDefault="0022775D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И. Фортепианная игра</w:t>
      </w:r>
      <w:r w:rsidR="00192D53">
        <w:rPr>
          <w:rFonts w:ascii="Times New Roman" w:hAnsi="Times New Roman" w:cs="Times New Roman"/>
          <w:sz w:val="28"/>
          <w:szCs w:val="28"/>
        </w:rPr>
        <w:t>. Ответы на вопросы о фортепианной игре. М., 1961</w:t>
      </w:r>
    </w:p>
    <w:p w14:paraId="33CE7BFF" w14:textId="7590D64F" w:rsidR="00192D53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Работа пианиста. М., 2004</w:t>
      </w:r>
    </w:p>
    <w:p w14:paraId="0A0B2F88" w14:textId="26110FC4" w:rsidR="00192D53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Крючков Н.А. Искусство аккомпанемента как предмет обучения. Л., 1961</w:t>
      </w:r>
    </w:p>
    <w:p w14:paraId="69FCB78C" w14:textId="73D96866" w:rsidR="00192D53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Развитие навыков чтения с листа в фортепианных классах ДМШ. Новосибирск, 1987</w:t>
      </w:r>
    </w:p>
    <w:p w14:paraId="32F66D75" w14:textId="2DB8A40B" w:rsidR="00192D53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Из опыта воспитательной работы в детской музыкальной школе. М., 1969</w:t>
      </w:r>
    </w:p>
    <w:p w14:paraId="10688862" w14:textId="20ADC132" w:rsidR="00192D53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Шендерович Е. Советы аккомпаниатора. М., 1987</w:t>
      </w:r>
    </w:p>
    <w:p w14:paraId="64DD9F5F" w14:textId="478FDEA5" w:rsidR="00192D53" w:rsidRPr="00EF0490" w:rsidRDefault="00192D53" w:rsidP="00EF049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Великие пианисты. М., 2003</w:t>
      </w:r>
    </w:p>
    <w:sectPr w:rsidR="00192D53" w:rsidRPr="00EF0490" w:rsidSect="003048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2E96" w14:textId="77777777" w:rsidR="00066B79" w:rsidRDefault="00066B79" w:rsidP="003048CD">
      <w:pPr>
        <w:spacing w:after="0" w:line="240" w:lineRule="auto"/>
      </w:pPr>
      <w:r>
        <w:separator/>
      </w:r>
    </w:p>
  </w:endnote>
  <w:endnote w:type="continuationSeparator" w:id="0">
    <w:p w14:paraId="1D17CF13" w14:textId="77777777" w:rsidR="00066B79" w:rsidRDefault="00066B79" w:rsidP="0030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45707"/>
      <w:docPartObj>
        <w:docPartGallery w:val="Page Numbers (Bottom of Page)"/>
        <w:docPartUnique/>
      </w:docPartObj>
    </w:sdtPr>
    <w:sdtContent>
      <w:p w14:paraId="06B05463" w14:textId="050DD132" w:rsidR="003048CD" w:rsidRDefault="003048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82653" w14:textId="77777777" w:rsidR="003048CD" w:rsidRDefault="003048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D8DC" w14:textId="77777777" w:rsidR="00066B79" w:rsidRDefault="00066B79" w:rsidP="003048CD">
      <w:pPr>
        <w:spacing w:after="0" w:line="240" w:lineRule="auto"/>
      </w:pPr>
      <w:r>
        <w:separator/>
      </w:r>
    </w:p>
  </w:footnote>
  <w:footnote w:type="continuationSeparator" w:id="0">
    <w:p w14:paraId="455C749D" w14:textId="77777777" w:rsidR="00066B79" w:rsidRDefault="00066B79" w:rsidP="0030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53FF"/>
    <w:multiLevelType w:val="hybridMultilevel"/>
    <w:tmpl w:val="5D48EA2E"/>
    <w:lvl w:ilvl="0" w:tplc="7ED64EB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DD53948"/>
    <w:multiLevelType w:val="hybridMultilevel"/>
    <w:tmpl w:val="B8621E34"/>
    <w:lvl w:ilvl="0" w:tplc="835845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FB5654B"/>
    <w:multiLevelType w:val="hybridMultilevel"/>
    <w:tmpl w:val="463602BC"/>
    <w:lvl w:ilvl="0" w:tplc="E3C6D2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8ED5F3B"/>
    <w:multiLevelType w:val="hybridMultilevel"/>
    <w:tmpl w:val="A0346E66"/>
    <w:lvl w:ilvl="0" w:tplc="9E42E4BC">
      <w:start w:val="1"/>
      <w:numFmt w:val="bullet"/>
      <w:lvlText w:val=""/>
      <w:lvlJc w:val="left"/>
      <w:pPr>
        <w:ind w:left="32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4" w15:restartNumberingAfterBreak="0">
    <w:nsid w:val="50190AA1"/>
    <w:multiLevelType w:val="hybridMultilevel"/>
    <w:tmpl w:val="F0DCCE88"/>
    <w:lvl w:ilvl="0" w:tplc="975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5007"/>
    <w:multiLevelType w:val="hybridMultilevel"/>
    <w:tmpl w:val="7F6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D7D05"/>
    <w:multiLevelType w:val="hybridMultilevel"/>
    <w:tmpl w:val="AD1E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89912">
    <w:abstractNumId w:val="6"/>
  </w:num>
  <w:num w:numId="2" w16cid:durableId="1942955425">
    <w:abstractNumId w:val="4"/>
  </w:num>
  <w:num w:numId="3" w16cid:durableId="2022002420">
    <w:abstractNumId w:val="0"/>
  </w:num>
  <w:num w:numId="4" w16cid:durableId="908342677">
    <w:abstractNumId w:val="1"/>
  </w:num>
  <w:num w:numId="5" w16cid:durableId="313263959">
    <w:abstractNumId w:val="3"/>
  </w:num>
  <w:num w:numId="6" w16cid:durableId="1814640771">
    <w:abstractNumId w:val="5"/>
  </w:num>
  <w:num w:numId="7" w16cid:durableId="160098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C"/>
    <w:rsid w:val="00000516"/>
    <w:rsid w:val="00066B79"/>
    <w:rsid w:val="00096212"/>
    <w:rsid w:val="00192D53"/>
    <w:rsid w:val="001A6E05"/>
    <w:rsid w:val="001C1865"/>
    <w:rsid w:val="001E1775"/>
    <w:rsid w:val="0020148E"/>
    <w:rsid w:val="00226395"/>
    <w:rsid w:val="0022775D"/>
    <w:rsid w:val="00236063"/>
    <w:rsid w:val="0026461C"/>
    <w:rsid w:val="003048CD"/>
    <w:rsid w:val="0031194E"/>
    <w:rsid w:val="003A21A3"/>
    <w:rsid w:val="003A4A41"/>
    <w:rsid w:val="003B1337"/>
    <w:rsid w:val="00476E2E"/>
    <w:rsid w:val="004C198A"/>
    <w:rsid w:val="004C5704"/>
    <w:rsid w:val="004D7F10"/>
    <w:rsid w:val="00545F30"/>
    <w:rsid w:val="00551A5C"/>
    <w:rsid w:val="00580390"/>
    <w:rsid w:val="00581BCE"/>
    <w:rsid w:val="005B596F"/>
    <w:rsid w:val="005C7CF7"/>
    <w:rsid w:val="00650D2E"/>
    <w:rsid w:val="00692CEE"/>
    <w:rsid w:val="00697899"/>
    <w:rsid w:val="006B346C"/>
    <w:rsid w:val="00723261"/>
    <w:rsid w:val="0076179C"/>
    <w:rsid w:val="00891EB4"/>
    <w:rsid w:val="008A4ADE"/>
    <w:rsid w:val="00933C81"/>
    <w:rsid w:val="009B0FBA"/>
    <w:rsid w:val="009F7316"/>
    <w:rsid w:val="00A67885"/>
    <w:rsid w:val="00AF5E85"/>
    <w:rsid w:val="00B23994"/>
    <w:rsid w:val="00B35569"/>
    <w:rsid w:val="00B70A0A"/>
    <w:rsid w:val="00B87596"/>
    <w:rsid w:val="00BC2528"/>
    <w:rsid w:val="00CD1801"/>
    <w:rsid w:val="00D431A9"/>
    <w:rsid w:val="00E41868"/>
    <w:rsid w:val="00E56A54"/>
    <w:rsid w:val="00E6658F"/>
    <w:rsid w:val="00EB14CA"/>
    <w:rsid w:val="00EB7483"/>
    <w:rsid w:val="00EC4C86"/>
    <w:rsid w:val="00EF0490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D748"/>
  <w15:chartTrackingRefBased/>
  <w15:docId w15:val="{C2C98BC8-1C0C-4CC3-972D-2DE7A1A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6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6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6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6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6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6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6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6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61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48CD"/>
  </w:style>
  <w:style w:type="paragraph" w:styleId="ae">
    <w:name w:val="footer"/>
    <w:basedOn w:val="a"/>
    <w:link w:val="af"/>
    <w:uiPriority w:val="99"/>
    <w:unhideWhenUsed/>
    <w:rsid w:val="003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Golovacheva</dc:creator>
  <cp:keywords/>
  <dc:description/>
  <cp:lastModifiedBy>Mariia Golovacheva</cp:lastModifiedBy>
  <cp:revision>2</cp:revision>
  <dcterms:created xsi:type="dcterms:W3CDTF">2025-05-11T13:59:00Z</dcterms:created>
  <dcterms:modified xsi:type="dcterms:W3CDTF">2025-05-11T13:59:00Z</dcterms:modified>
</cp:coreProperties>
</file>