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87108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38EE525C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2DE2D84D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13A5FBE8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5C63A56C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70F1B9B2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47ACA2E4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67B25816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6854EFA2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2192ACEA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4DA6E147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3F3FDBA5">
      <w:pPr>
        <w:pStyle w:val="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</w:t>
      </w:r>
      <w:bookmarkStart w:id="0" w:name="_GoBack"/>
      <w:r>
        <w:rPr>
          <w:rFonts w:ascii="Times New Roman" w:hAnsi="Times New Roman"/>
          <w:b/>
          <w:bCs/>
          <w:sz w:val="40"/>
          <w:szCs w:val="40"/>
        </w:rPr>
        <w:t>Формирование читательской грамотности на уроках русского языка</w:t>
      </w:r>
      <w:bookmarkEnd w:id="0"/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»</w:t>
      </w:r>
    </w:p>
    <w:p w14:paraId="332ECB8D">
      <w:pPr>
        <w:pStyle w:val="5"/>
        <w:jc w:val="center"/>
        <w:rPr>
          <w:rFonts w:ascii="Times New Roman" w:hAnsi="Times New Roman"/>
          <w:sz w:val="40"/>
          <w:szCs w:val="40"/>
        </w:rPr>
      </w:pPr>
    </w:p>
    <w:p w14:paraId="67F07907">
      <w:pPr>
        <w:pStyle w:val="5"/>
        <w:rPr>
          <w:rFonts w:ascii="Times New Roman" w:hAnsi="Times New Roman"/>
          <w:sz w:val="28"/>
          <w:szCs w:val="28"/>
        </w:rPr>
      </w:pPr>
    </w:p>
    <w:p w14:paraId="4435611A">
      <w:pPr>
        <w:pStyle w:val="5"/>
        <w:rPr>
          <w:rFonts w:ascii="Times New Roman" w:hAnsi="Times New Roman"/>
          <w:sz w:val="28"/>
          <w:szCs w:val="28"/>
        </w:rPr>
      </w:pPr>
    </w:p>
    <w:p w14:paraId="0EC07B86">
      <w:pPr>
        <w:pStyle w:val="5"/>
        <w:rPr>
          <w:rFonts w:ascii="Times New Roman" w:hAnsi="Times New Roman"/>
          <w:sz w:val="28"/>
          <w:szCs w:val="28"/>
        </w:rPr>
      </w:pPr>
    </w:p>
    <w:p w14:paraId="4F54635E">
      <w:pPr>
        <w:pStyle w:val="5"/>
        <w:rPr>
          <w:rFonts w:ascii="Times New Roman" w:hAnsi="Times New Roman"/>
          <w:sz w:val="28"/>
          <w:szCs w:val="28"/>
        </w:rPr>
      </w:pPr>
    </w:p>
    <w:p w14:paraId="45104A42">
      <w:pPr>
        <w:pStyle w:val="5"/>
        <w:rPr>
          <w:rFonts w:ascii="Times New Roman" w:hAnsi="Times New Roman"/>
          <w:sz w:val="28"/>
          <w:szCs w:val="28"/>
        </w:rPr>
      </w:pPr>
    </w:p>
    <w:p w14:paraId="637BAFC9">
      <w:pPr>
        <w:pStyle w:val="5"/>
        <w:rPr>
          <w:rFonts w:ascii="Times New Roman" w:hAnsi="Times New Roman"/>
          <w:sz w:val="28"/>
          <w:szCs w:val="28"/>
        </w:rPr>
      </w:pPr>
    </w:p>
    <w:p w14:paraId="198085C4">
      <w:pPr>
        <w:pStyle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CA5F2C4">
      <w:pPr>
        <w:pStyle w:val="5"/>
        <w:rPr>
          <w:rFonts w:ascii="Times New Roman" w:hAnsi="Times New Roman"/>
          <w:sz w:val="28"/>
          <w:szCs w:val="28"/>
        </w:rPr>
      </w:pPr>
    </w:p>
    <w:p w14:paraId="4D47B4F4">
      <w:pPr>
        <w:pStyle w:val="5"/>
        <w:rPr>
          <w:rFonts w:ascii="Times New Roman" w:hAnsi="Times New Roman"/>
          <w:sz w:val="28"/>
          <w:szCs w:val="28"/>
        </w:rPr>
      </w:pPr>
    </w:p>
    <w:p w14:paraId="6B9DD51C">
      <w:pPr>
        <w:pStyle w:val="5"/>
        <w:rPr>
          <w:rFonts w:ascii="Times New Roman" w:hAnsi="Times New Roman"/>
          <w:sz w:val="28"/>
          <w:szCs w:val="28"/>
        </w:rPr>
      </w:pPr>
    </w:p>
    <w:p w14:paraId="19FA4546">
      <w:pPr>
        <w:pStyle w:val="5"/>
        <w:rPr>
          <w:rFonts w:ascii="Times New Roman" w:hAnsi="Times New Roman"/>
          <w:sz w:val="28"/>
          <w:szCs w:val="28"/>
        </w:rPr>
      </w:pPr>
    </w:p>
    <w:p w14:paraId="73E181AB">
      <w:pPr>
        <w:pStyle w:val="5"/>
        <w:rPr>
          <w:rFonts w:ascii="Times New Roman" w:hAnsi="Times New Roman"/>
          <w:sz w:val="28"/>
          <w:szCs w:val="28"/>
        </w:rPr>
      </w:pPr>
    </w:p>
    <w:p w14:paraId="6A31A9FD">
      <w:pPr>
        <w:pStyle w:val="5"/>
        <w:rPr>
          <w:rFonts w:ascii="Times New Roman" w:hAnsi="Times New Roman"/>
          <w:sz w:val="28"/>
          <w:szCs w:val="28"/>
        </w:rPr>
      </w:pPr>
    </w:p>
    <w:p w14:paraId="42D6308A">
      <w:pPr>
        <w:pStyle w:val="5"/>
        <w:rPr>
          <w:rFonts w:ascii="Times New Roman" w:hAnsi="Times New Roman"/>
          <w:sz w:val="28"/>
          <w:szCs w:val="28"/>
        </w:rPr>
      </w:pPr>
    </w:p>
    <w:p w14:paraId="1DBF2C34">
      <w:pPr>
        <w:pStyle w:val="5"/>
        <w:rPr>
          <w:rFonts w:ascii="Times New Roman" w:hAnsi="Times New Roman"/>
          <w:sz w:val="28"/>
          <w:szCs w:val="28"/>
        </w:rPr>
      </w:pPr>
    </w:p>
    <w:p w14:paraId="4B281DDC">
      <w:pPr>
        <w:pStyle w:val="5"/>
        <w:rPr>
          <w:rFonts w:ascii="Times New Roman" w:hAnsi="Times New Roman"/>
          <w:sz w:val="28"/>
          <w:szCs w:val="28"/>
        </w:rPr>
      </w:pPr>
    </w:p>
    <w:p w14:paraId="16350297">
      <w:pPr>
        <w:pStyle w:val="5"/>
        <w:rPr>
          <w:rFonts w:ascii="Times New Roman" w:hAnsi="Times New Roman"/>
          <w:sz w:val="28"/>
          <w:szCs w:val="28"/>
        </w:rPr>
      </w:pPr>
    </w:p>
    <w:p w14:paraId="6B9DDA1E">
      <w:pPr>
        <w:pStyle w:val="5"/>
        <w:rPr>
          <w:rFonts w:ascii="Times New Roman" w:hAnsi="Times New Roman"/>
          <w:sz w:val="28"/>
          <w:szCs w:val="28"/>
        </w:rPr>
      </w:pPr>
    </w:p>
    <w:p w14:paraId="114DF452">
      <w:pPr>
        <w:pStyle w:val="5"/>
        <w:rPr>
          <w:rFonts w:ascii="Times New Roman" w:hAnsi="Times New Roman"/>
          <w:sz w:val="28"/>
          <w:szCs w:val="28"/>
        </w:rPr>
      </w:pPr>
    </w:p>
    <w:p w14:paraId="35DD2B40">
      <w:pPr>
        <w:pStyle w:val="5"/>
        <w:rPr>
          <w:rFonts w:ascii="Times New Roman" w:hAnsi="Times New Roman"/>
          <w:sz w:val="28"/>
          <w:szCs w:val="28"/>
        </w:rPr>
      </w:pPr>
    </w:p>
    <w:p w14:paraId="23CFD3D0">
      <w:pPr>
        <w:pStyle w:val="5"/>
        <w:rPr>
          <w:rFonts w:ascii="Times New Roman" w:hAnsi="Times New Roman"/>
          <w:sz w:val="28"/>
          <w:szCs w:val="28"/>
        </w:rPr>
      </w:pPr>
    </w:p>
    <w:p w14:paraId="34FDD048">
      <w:pPr>
        <w:pStyle w:val="5"/>
        <w:rPr>
          <w:rFonts w:ascii="Times New Roman" w:hAnsi="Times New Roman"/>
          <w:sz w:val="28"/>
          <w:szCs w:val="28"/>
        </w:rPr>
      </w:pPr>
    </w:p>
    <w:p w14:paraId="3DA67DA9">
      <w:pPr>
        <w:pStyle w:val="5"/>
        <w:rPr>
          <w:rFonts w:ascii="Times New Roman" w:hAnsi="Times New Roman"/>
          <w:sz w:val="28"/>
          <w:szCs w:val="28"/>
        </w:rPr>
      </w:pPr>
    </w:p>
    <w:p w14:paraId="2E6BCBAB">
      <w:pPr>
        <w:pStyle w:val="5"/>
        <w:rPr>
          <w:rFonts w:ascii="Times New Roman" w:hAnsi="Times New Roman"/>
          <w:sz w:val="28"/>
          <w:szCs w:val="28"/>
        </w:rPr>
      </w:pPr>
    </w:p>
    <w:p w14:paraId="0AD74764">
      <w:pPr>
        <w:pStyle w:val="5"/>
        <w:rPr>
          <w:rFonts w:ascii="Times New Roman" w:hAnsi="Times New Roman"/>
          <w:sz w:val="28"/>
          <w:szCs w:val="28"/>
        </w:rPr>
      </w:pPr>
    </w:p>
    <w:p w14:paraId="74C56DF9">
      <w:pPr>
        <w:pStyle w:val="5"/>
        <w:rPr>
          <w:rFonts w:ascii="Times New Roman" w:hAnsi="Times New Roman"/>
          <w:sz w:val="28"/>
          <w:szCs w:val="28"/>
        </w:rPr>
      </w:pPr>
    </w:p>
    <w:p w14:paraId="44CE4DC0">
      <w:pPr>
        <w:pStyle w:val="5"/>
        <w:ind w:firstLine="0"/>
        <w:rPr>
          <w:rFonts w:ascii="Times New Roman" w:hAnsi="Times New Roman"/>
          <w:sz w:val="28"/>
          <w:szCs w:val="28"/>
        </w:rPr>
      </w:pPr>
    </w:p>
    <w:p w14:paraId="72F012E7">
      <w:pPr>
        <w:pStyle w:val="5"/>
        <w:ind w:firstLine="0"/>
        <w:rPr>
          <w:rFonts w:ascii="Times New Roman" w:hAnsi="Times New Roman"/>
          <w:sz w:val="28"/>
          <w:szCs w:val="28"/>
        </w:rPr>
      </w:pPr>
    </w:p>
    <w:p w14:paraId="2FE9A114">
      <w:pPr>
        <w:pStyle w:val="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Словосочетание «читательская грамотность» появилось в контексте международного тестирования в 1991 г. </w:t>
      </w:r>
    </w:p>
    <w:p w14:paraId="1F94D6D3">
      <w:pPr>
        <w:pStyle w:val="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исследовании РISA 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</w:p>
    <w:p w14:paraId="7C23BA07">
      <w:pPr>
        <w:pStyle w:val="4"/>
        <w:spacing w:before="1"/>
        <w:ind w:right="107"/>
        <w:jc w:val="both"/>
        <w:rPr>
          <w:rFonts w:hint="default"/>
          <w:lang w:val="ru-RU"/>
        </w:rPr>
      </w:pPr>
      <w:r>
        <w:t>Раскрыв понятие «читательская грамотность», можно сделать вывод, что для</w:t>
      </w:r>
      <w:r>
        <w:rPr>
          <w:spacing w:val="1"/>
        </w:rPr>
        <w:t xml:space="preserve"> </w:t>
      </w:r>
      <w:r>
        <w:t>того, чтобы опереться на чтение как на основной вид учебной деятельности в школе,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необходимы для</w:t>
      </w:r>
      <w:r>
        <w:rPr>
          <w:spacing w:val="-4"/>
        </w:rPr>
        <w:t xml:space="preserve"> </w:t>
      </w:r>
      <w:r>
        <w:t>полноценной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</w:t>
      </w:r>
      <w:r>
        <w:rPr>
          <w:rFonts w:hint="default"/>
          <w:lang w:val="ru-RU"/>
        </w:rPr>
        <w:t>.</w:t>
      </w:r>
    </w:p>
    <w:p w14:paraId="49733120">
      <w:pPr>
        <w:pStyle w:val="5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Уметь читать в широком смысле этого слова – значит «… извлечь из мертвой буквы живой смысл, – говорил великий педагог К. Д. Ушинский. – Читать – это еще ничего не значит…что читать и как понимать прочитанное – вот в чем главное».</w:t>
      </w:r>
    </w:p>
    <w:p w14:paraId="2C2BFB9B">
      <w:pPr>
        <w:pStyle w:val="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настоящее время под этим понятием подразумевается более прикладное умение оперировать с текстами. Читательская грамотность – это не синоним начитанности или хорошей техники чтения, а способность понимать, использовать и анализировать прочитанное.</w:t>
      </w:r>
    </w:p>
    <w:p w14:paraId="58B98493">
      <w:pPr>
        <w:pStyle w:val="5"/>
        <w:ind w:firstLine="0"/>
        <w:rPr>
          <w:rFonts w:ascii="Times New Roman" w:hAnsi="Times New Roman"/>
          <w:sz w:val="28"/>
          <w:szCs w:val="28"/>
        </w:rPr>
      </w:pPr>
      <w:r>
        <w:rPr>
          <w:rFonts w:ascii="stk" w:hAnsi="stk"/>
          <w:color w:val="000000"/>
          <w:sz w:val="28"/>
          <w:szCs w:val="28"/>
        </w:rPr>
        <w:t xml:space="preserve">   С самого начала проведения общероссийской оценки её результаты сравнивают с PISA за 2018 год — это последняя волна исследования, по которой есть данные. Следующую провели в 2022-м, её результаты огласят только в конце 2023-го (в 2021-м исследование отменили из-за коронавируса), однако Россия в той волне уже не участвовала, то есть сравнить наши результаты с показателями школьников из других стран конкретно в рамках PISA не получится.</w:t>
      </w:r>
      <w:r>
        <w:rPr>
          <w:rFonts w:ascii="Times New Roman" w:hAnsi="Times New Roman"/>
          <w:sz w:val="28"/>
          <w:szCs w:val="28"/>
        </w:rPr>
        <w:t xml:space="preserve"> Россия занимает в мире 31 место по уровню сформированности читательской грамотности.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3031A9D">
      <w:pPr>
        <w:pBdr>
          <w:top w:val="single" w:color="E5E7EB" w:sz="2" w:space="0"/>
          <w:left w:val="single" w:color="E5E7EB" w:sz="2" w:space="0"/>
          <w:bottom w:val="single" w:color="E5E7EB" w:sz="2" w:space="0"/>
          <w:right w:val="single" w:color="E5E7EB" w:sz="2" w:space="0"/>
        </w:pBdr>
        <w:shd w:val="clear" w:color="auto" w:fill="FFFFFF"/>
        <w:spacing w:before="100" w:beforeAutospacing="1" w:after="0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Какая страна набрала самые высокие баллы в PISA?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Китай - страна с самым высоким показателем PISA в мире. Что же нам мешает оказаться на первых строчках?</w:t>
      </w:r>
    </w:p>
    <w:p w14:paraId="0DA33DDE">
      <w:pPr>
        <w:pStyle w:val="10"/>
        <w:spacing w:before="0" w:beforeAutospacing="0" w:after="0" w:afterAutospacing="0" w:line="276" w:lineRule="auto"/>
        <w:jc w:val="both"/>
        <w:textAlignment w:val="baseline"/>
        <w:rPr>
          <w:rFonts w:ascii="stk" w:hAnsi="stk"/>
          <w:color w:val="000000"/>
          <w:sz w:val="28"/>
          <w:szCs w:val="28"/>
        </w:rPr>
      </w:pPr>
      <w:r>
        <w:rPr>
          <w:rFonts w:ascii="stk" w:hAnsi="stk"/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Ученые выделяют ряд аспектов, мешающих развитию читательской грамотности учащихся: </w:t>
      </w:r>
    </w:p>
    <w:p w14:paraId="743A3CF5">
      <w:pPr>
        <w:pStyle w:val="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вынужденный характер чтения, </w:t>
      </w:r>
    </w:p>
    <w:p w14:paraId="57766C16">
      <w:pPr>
        <w:pStyle w:val="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обилие источников информации, </w:t>
      </w:r>
    </w:p>
    <w:p w14:paraId="4B3AB85D">
      <w:pPr>
        <w:pStyle w:val="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малочитающие родители, </w:t>
      </w:r>
    </w:p>
    <w:p w14:paraId="29F19FCD">
      <w:pPr>
        <w:pStyle w:val="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невостребованность социумом начитанности, </w:t>
      </w:r>
    </w:p>
    <w:p w14:paraId="29310F1C">
      <w:pPr>
        <w:pStyle w:val="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основном развлекательная функция современной литературы.</w:t>
      </w:r>
    </w:p>
    <w:p w14:paraId="676555FE">
      <w:pPr>
        <w:pStyle w:val="5"/>
        <w:rPr>
          <w:rFonts w:ascii="Times New Roman" w:hAnsi="Times New Roman"/>
          <w:sz w:val="28"/>
          <w:szCs w:val="28"/>
          <w:lang w:val="en-US"/>
        </w:rPr>
      </w:pPr>
    </w:p>
    <w:p w14:paraId="00657030">
      <w:pPr>
        <w:pStyle w:val="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объективных социальных причин сложилась следующая картина: часть учащихся не читает вообще никаких текстов, кроме требуемых программой,  а другая не умеет получать из текстов необходимую информацию. И лишь у некоторых сформировано такое личностное качество, как грамотность чтения.</w:t>
      </w:r>
    </w:p>
    <w:p w14:paraId="0F7F4D3F">
      <w:pPr>
        <w:pStyle w:val="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Я хочу в своем выступлении рассказать о наработках, которые, как мне кажется, помогают поддерживать читательский интерес у учащихся на уроках русского языка.</w:t>
      </w:r>
    </w:p>
    <w:p w14:paraId="6A2A9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 xml:space="preserve"> Приём «Лингвистическая сказка».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типа..</w:t>
      </w:r>
    </w:p>
    <w:p w14:paraId="1313D3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Продолжите лингвистическую сказку (на листочках)</w:t>
      </w:r>
    </w:p>
    <w:p w14:paraId="63D72E20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Жили-были в Стране Наречий приставки В-, На-, За-, Из-, До-, С- и суффиксы -О, -А. Жили они в мире, ходили друг к другу в гости… Но всё это было до недавнего времени. Что же случилось?</w:t>
      </w:r>
    </w:p>
    <w:p w14:paraId="0A4DD71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 xml:space="preserve"> Реставрация текста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Один из продуктивных приемов работы с текстом на уроке русского языка является «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ПИСЬМО С ДЫРКАМИ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». Этот прием подойдет в качестве проверки усвоенных ранее знаний и для работы с параграфом при изучении нового материала.</w:t>
      </w:r>
    </w:p>
    <w:p w14:paraId="4A26EB1F">
      <w:pPr>
        <w:pStyle w:val="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Style w:val="12"/>
          <w:rFonts w:ascii="Cambria" w:hAnsi="Cambria" w:cs="Calibri"/>
          <w:b/>
          <w:bCs/>
          <w:sz w:val="28"/>
          <w:szCs w:val="28"/>
        </w:rPr>
        <w:t>Имя прилагательное</w:t>
      </w:r>
      <w:r>
        <w:rPr>
          <w:rStyle w:val="13"/>
        </w:rPr>
        <w:t xml:space="preserve"> — знаменательная часть речи, </w:t>
      </w:r>
      <w:r>
        <w:rPr>
          <w:rStyle w:val="13"/>
          <w:u w:val="single"/>
        </w:rPr>
        <w:t>обозначающая ------------------------------------                                          отвечающая</w:t>
      </w:r>
      <w:r>
        <w:rPr>
          <w:u w:val="single"/>
        </w:rPr>
        <w:br w:type="textWrapping"/>
      </w:r>
      <w:r>
        <w:rPr>
          <w:rStyle w:val="13"/>
        </w:rPr>
        <w:t>на вопросы ----------------------------------------------------------------------------</w:t>
      </w:r>
    </w:p>
    <w:p w14:paraId="2539DFD2">
      <w:pPr>
        <w:pStyle w:val="1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13"/>
        </w:rPr>
        <w:t>Имена прилагательные изменяются по ------------------------------------------------------</w:t>
      </w:r>
    </w:p>
    <w:p w14:paraId="712B2736">
      <w:pPr>
        <w:pStyle w:val="1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13"/>
        </w:rPr>
        <w:t>Имена прилагательные в предложении могут выполнять функцию ----------------------------------</w:t>
      </w:r>
      <w:r>
        <w:rPr>
          <w:rStyle w:val="14"/>
          <w:rFonts w:eastAsiaTheme="majorEastAsia"/>
          <w:i/>
          <w:iCs/>
        </w:rPr>
        <w:t xml:space="preserve">, </w:t>
      </w:r>
      <w:r>
        <w:rPr>
          <w:rStyle w:val="13"/>
        </w:rPr>
        <w:t>В поэтической речи краткие прилагательные могут употребляться в качестве ---------------------------</w:t>
      </w:r>
    </w:p>
    <w:p w14:paraId="162B0CAA">
      <w:pPr>
        <w:pStyle w:val="11"/>
        <w:shd w:val="clear" w:color="auto" w:fill="FFFFFF"/>
        <w:spacing w:before="0" w:beforeAutospacing="0" w:after="0" w:afterAutospacing="0"/>
        <w:rPr>
          <w:rStyle w:val="13"/>
        </w:rPr>
      </w:pPr>
      <w:r>
        <w:rPr>
          <w:rStyle w:val="13"/>
        </w:rPr>
        <w:t>По значению и грамматическим признакам все прилагательные делятся на три разряда: ----------------------------------------------------</w:t>
      </w:r>
    </w:p>
    <w:p w14:paraId="13A10931">
      <w:pPr>
        <w:pStyle w:val="11"/>
        <w:shd w:val="clear" w:color="auto" w:fill="FFFFFF"/>
        <w:spacing w:before="0" w:beforeAutospacing="0" w:after="0" w:afterAutospacing="0"/>
        <w:rPr>
          <w:rStyle w:val="13"/>
        </w:rPr>
      </w:pPr>
    </w:p>
    <w:p w14:paraId="610A0D61">
      <w:pPr>
        <w:pStyle w:val="11"/>
        <w:shd w:val="clear" w:color="auto" w:fill="FFFFFF"/>
        <w:spacing w:before="0" w:beforeAutospacing="0" w:after="0" w:afterAutospacing="0"/>
        <w:rPr>
          <w:rStyle w:val="13"/>
          <w:b/>
          <w:sz w:val="28"/>
          <w:szCs w:val="28"/>
        </w:rPr>
      </w:pPr>
      <w:r>
        <w:rPr>
          <w:rStyle w:val="13"/>
          <w:b/>
          <w:sz w:val="28"/>
          <w:szCs w:val="28"/>
        </w:rPr>
        <w:t>Слепая схема</w:t>
      </w:r>
    </w:p>
    <w:p w14:paraId="2C968F43">
      <w:pPr>
        <w:pStyle w:val="11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</w:p>
    <w:p w14:paraId="5EC62E4D">
      <w:pPr>
        <w:pStyle w:val="11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13"/>
        </w:rPr>
        <w:t>.</w:t>
      </w:r>
      <w:r>
        <w:drawing>
          <wp:inline distT="0" distB="0" distL="0" distR="0">
            <wp:extent cx="3635375" cy="2016125"/>
            <wp:effectExtent l="0" t="0" r="6985" b="10795"/>
            <wp:docPr id="4" name="Рисунок 1" descr="http://festival.1september.ru/articles/51572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://festival.1september.ru/articles/515722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1384" cy="201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DDC8">
      <w:pPr>
        <w:rPr>
          <w:rFonts w:ascii="Times New Roman" w:hAnsi="Times New Roman" w:cs="Times New Roman"/>
          <w:b/>
          <w:sz w:val="28"/>
          <w:szCs w:val="28"/>
        </w:rPr>
      </w:pPr>
    </w:p>
    <w:p w14:paraId="13A6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Прием «Верите ли вы, что…»</w:t>
      </w:r>
      <w:r>
        <w:rPr>
          <w:rFonts w:ascii="Times New Roman" w:hAnsi="Times New Roman" w:cs="Times New Roman"/>
          <w:sz w:val="28"/>
          <w:szCs w:val="28"/>
        </w:rPr>
        <w:t xml:space="preserve">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</w:t>
      </w:r>
    </w:p>
    <w:p w14:paraId="377BB7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Учащимся предлагаются утверждения, с которыми они работают дважды: до чтения текста параграфа учебника и после знакомства с ним. Полученные результаты обсуждаются. </w:t>
      </w:r>
    </w:p>
    <w:p w14:paraId="7D8A4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Итак, верите ли вы, что повзрослеть можно за несколько минут? Ответ на этот вопрос мы найдем после работы с текстом «По дорогам войны и мира» (текст на тему взросления).</w:t>
      </w:r>
    </w:p>
    <w:p w14:paraId="28558A9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622DF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Приём «Тонкий и Толстый вопрос»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A0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прием из технологии развития критического мышления используется для организации взаимоопроса. </w:t>
      </w:r>
    </w:p>
    <w:p w14:paraId="531707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позволяет формировать: </w:t>
      </w:r>
    </w:p>
    <w:p w14:paraId="13FE4D4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формулировать вопросы; </w:t>
      </w:r>
    </w:p>
    <w:p w14:paraId="21C1720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соотносить понятия. </w:t>
      </w:r>
    </w:p>
    <w:p w14:paraId="55C6B9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Тонкий вопрос предполагает однозначный краткий ответ. </w:t>
      </w:r>
    </w:p>
    <w:p w14:paraId="2923D2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Толстый вопрос предполагает ответ развернутый. </w:t>
      </w:r>
    </w:p>
    <w:p w14:paraId="6236E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изучения темы учащимся предлагается сформулировать по три «тонких» и три «толстых» вопроса», связанных с пройденным материалом. </w:t>
      </w:r>
    </w:p>
    <w:p w14:paraId="00C72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8A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теме урока "Имя прилагательное" можно предложить детям задать толстый и тонкий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D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Тонкий вопрос. Какие морфологические признаки имен прилагательных вы знаете?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FC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Толстый вопрос. Какова роль имен прилагательных в речи?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93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15ADA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Конкурс шпаргалок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— форма учебной работы, в процессе подготовки которой отрабатываются умения «сворачивать и разворачивать информацию» в определенных ограничительных условиях. Проводится этот конкурс так. В начале изучения темы учитель объявляет начало конкурса и оговаривает его условия. Ученик может отвечать по подготовленной дома «шпаргалке», если:</w:t>
      </w:r>
    </w:p>
    <w:p w14:paraId="43BDA7F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1)«шпаргалка» оформлена на листе бумаги форматом А4;</w:t>
      </w:r>
    </w:p>
    <w:p w14:paraId="362C9BC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2)в шпаргалке нет текста, а информация представлена отдельными словами, условными знаками, схематичными рисунками, стрелками, расположением единиц информации относительно друг друга;</w:t>
      </w:r>
    </w:p>
    <w:p w14:paraId="5BC2C8C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3)количество слов и других единиц информации соответствует принятым условиям (например, на листе может быть не больше 10 слов, трех условных знаков, семи стрелок или линий).</w:t>
      </w:r>
    </w:p>
    <w:p w14:paraId="1F19551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Лучшие «шпаргалки» по мере их использования на уроке вывешиваются на стенде. В конце изучения темы подводятся итоги.</w:t>
      </w:r>
    </w:p>
    <w:p w14:paraId="1A7FB306">
      <w:pPr>
        <w:pStyle w:val="15"/>
        <w:tabs>
          <w:tab w:val="left" w:pos="821"/>
        </w:tabs>
        <w:ind w:left="0" w:firstLine="0"/>
        <w:rPr>
          <w:rFonts w:ascii="Symbol" w:hAnsi="Symbol"/>
          <w:sz w:val="26"/>
          <w:u w:val="none"/>
        </w:rPr>
      </w:pPr>
      <w:r>
        <w:rPr>
          <w:u w:val="none"/>
        </w:rPr>
        <w:t>Прием</w:t>
      </w:r>
      <w:r>
        <w:rPr>
          <w:spacing w:val="-7"/>
          <w:u w:val="none"/>
        </w:rPr>
        <w:t xml:space="preserve"> </w:t>
      </w:r>
      <w:r>
        <w:rPr>
          <w:u w:val="none"/>
        </w:rPr>
        <w:t>«Ассоциация»</w:t>
      </w:r>
    </w:p>
    <w:p w14:paraId="211DCC35">
      <w:pPr>
        <w:pStyle w:val="4"/>
        <w:ind w:right="114"/>
      </w:pPr>
      <w:r>
        <w:rPr>
          <w:i/>
        </w:rPr>
        <w:t>Описание:</w:t>
      </w:r>
      <w:r>
        <w:rPr>
          <w:i/>
          <w:spacing w:val="-1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теме</w:t>
      </w:r>
      <w:r>
        <w:rPr>
          <w:spacing w:val="26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конкретному</w:t>
      </w:r>
      <w:r>
        <w:rPr>
          <w:spacing w:val="22"/>
        </w:rPr>
        <w:t xml:space="preserve"> </w:t>
      </w:r>
      <w:r>
        <w:t>понятию</w:t>
      </w:r>
      <w:r>
        <w:rPr>
          <w:spacing w:val="24"/>
        </w:rPr>
        <w:t xml:space="preserve"> </w:t>
      </w:r>
      <w:r>
        <w:t>урока</w:t>
      </w:r>
      <w:r>
        <w:rPr>
          <w:spacing w:val="26"/>
        </w:rPr>
        <w:t xml:space="preserve"> </w:t>
      </w:r>
      <w:r>
        <w:t>нужно</w:t>
      </w:r>
      <w:r>
        <w:rPr>
          <w:spacing w:val="24"/>
        </w:rPr>
        <w:t xml:space="preserve"> </w:t>
      </w:r>
      <w:r>
        <w:t>выписать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 xml:space="preserve">столбик </w:t>
      </w:r>
      <w:r>
        <w:rPr>
          <w:spacing w:val="-67"/>
        </w:rPr>
        <w:t xml:space="preserve"> </w:t>
      </w:r>
      <w:r>
        <w:t>слова-ассоциации.</w:t>
      </w:r>
      <w:r>
        <w:rPr>
          <w:spacing w:val="-5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будет следующим:</w:t>
      </w:r>
    </w:p>
    <w:p w14:paraId="75F2E5E4">
      <w:pPr>
        <w:pStyle w:val="16"/>
        <w:widowControl w:val="0"/>
        <w:numPr>
          <w:ilvl w:val="1"/>
          <w:numId w:val="3"/>
        </w:numPr>
        <w:tabs>
          <w:tab w:val="left" w:pos="833"/>
        </w:tabs>
        <w:autoSpaceDE w:val="0"/>
        <w:autoSpaceDN w:val="0"/>
        <w:spacing w:after="0" w:line="240" w:lineRule="auto"/>
        <w:ind w:right="107" w:firstLine="566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если ряд получился сравнительно правильным и достаточным, дать задание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составить определение, используя записанные слова; затем выслушать, сравнить со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словарным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вариантом,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можно добавить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новые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слова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ассоциативный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ряд;</w:t>
      </w:r>
    </w:p>
    <w:p w14:paraId="01A5A918">
      <w:pPr>
        <w:pStyle w:val="16"/>
        <w:widowControl w:val="0"/>
        <w:numPr>
          <w:ilvl w:val="1"/>
          <w:numId w:val="3"/>
        </w:numPr>
        <w:tabs>
          <w:tab w:val="left" w:pos="833"/>
        </w:tabs>
        <w:autoSpaceDE w:val="0"/>
        <w:autoSpaceDN w:val="0"/>
        <w:spacing w:after="0" w:line="242" w:lineRule="auto"/>
        <w:ind w:right="116" w:firstLine="566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>оставить запись на доске, объяснить новую тему, в конце урока вернуться,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что-либо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добавить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 стереть.</w:t>
      </w:r>
    </w:p>
    <w:p w14:paraId="0E6C2C0C">
      <w:pPr>
        <w:pStyle w:val="4"/>
        <w:spacing w:line="317" w:lineRule="exact"/>
        <w:ind w:left="678" w:firstLine="0"/>
        <w:jc w:val="both"/>
      </w:pPr>
      <w:r>
        <w:rPr>
          <w:i/>
        </w:rPr>
        <w:t>Пример</w:t>
      </w:r>
      <w:r>
        <w:t>.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«Частица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класс).</w:t>
      </w:r>
    </w:p>
    <w:p w14:paraId="67626B8C">
      <w:pPr>
        <w:pStyle w:val="4"/>
        <w:ind w:right="113"/>
        <w:jc w:val="both"/>
      </w:pPr>
      <w:r>
        <w:t>Ассоциации: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слов.</w:t>
      </w:r>
    </w:p>
    <w:p w14:paraId="1C8386F2">
      <w:pPr>
        <w:pStyle w:val="4"/>
        <w:ind w:right="112"/>
        <w:jc w:val="both"/>
      </w:pPr>
      <w:r>
        <w:t>Выводится</w:t>
      </w:r>
      <w:r>
        <w:rPr>
          <w:spacing w:val="1"/>
        </w:rPr>
        <w:t xml:space="preserve"> </w:t>
      </w:r>
      <w:r>
        <w:t>определение: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смысловых оттенков слов и целых высказываний или для образования</w:t>
      </w:r>
      <w:r>
        <w:rPr>
          <w:spacing w:val="1"/>
        </w:rPr>
        <w:t xml:space="preserve"> </w:t>
      </w:r>
      <w:r>
        <w:t>форм слов.</w:t>
      </w:r>
    </w:p>
    <w:p w14:paraId="2DA1E0BC">
      <w:pPr>
        <w:pStyle w:val="4"/>
        <w:ind w:right="111"/>
        <w:jc w:val="both"/>
      </w:pPr>
      <w:r>
        <w:t>Происходит вызов уже имеющихся знаний по изучаемому вопросу, мотивация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работы.</w:t>
      </w:r>
    </w:p>
    <w:p w14:paraId="0AEDDBA5">
      <w:pPr>
        <w:pStyle w:val="15"/>
        <w:tabs>
          <w:tab w:val="left" w:pos="821"/>
        </w:tabs>
        <w:spacing w:before="8" w:line="339" w:lineRule="exact"/>
        <w:ind w:left="0" w:firstLine="0"/>
        <w:rPr>
          <w:rFonts w:ascii="Symbol" w:hAnsi="Symbol"/>
          <w:sz w:val="26"/>
          <w:u w:val="none"/>
        </w:rPr>
      </w:pPr>
      <w:r>
        <w:rPr>
          <w:u w:val="none"/>
        </w:rPr>
        <w:t>Прием</w:t>
      </w:r>
      <w:r>
        <w:rPr>
          <w:spacing w:val="-5"/>
          <w:u w:val="none"/>
        </w:rPr>
        <w:t xml:space="preserve"> </w:t>
      </w:r>
      <w:r>
        <w:rPr>
          <w:u w:val="none"/>
        </w:rPr>
        <w:t>«Письмо</w:t>
      </w:r>
      <w:r>
        <w:rPr>
          <w:spacing w:val="1"/>
          <w:u w:val="none"/>
        </w:rPr>
        <w:t xml:space="preserve"> </w:t>
      </w:r>
      <w:r>
        <w:rPr>
          <w:u w:val="none"/>
        </w:rPr>
        <w:t>по</w:t>
      </w:r>
      <w:r>
        <w:rPr>
          <w:spacing w:val="-2"/>
          <w:u w:val="none"/>
        </w:rPr>
        <w:t xml:space="preserve"> </w:t>
      </w:r>
      <w:r>
        <w:rPr>
          <w:u w:val="none"/>
        </w:rPr>
        <w:t>кругу»</w:t>
      </w:r>
    </w:p>
    <w:p w14:paraId="171969A9">
      <w:pPr>
        <w:pStyle w:val="4"/>
        <w:ind w:right="104"/>
        <w:jc w:val="both"/>
      </w:pPr>
      <w:r>
        <w:t>Класс делится на группы от трех до восьми человек. У каждого ученика должен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определенной теме. Затем листы передаются по часовой стрелке. Каждый должен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продолжается,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вернется к первому автору. Затем слово предоставляется одному ученику, который</w:t>
      </w:r>
      <w:r>
        <w:rPr>
          <w:spacing w:val="1"/>
        </w:rPr>
        <w:t xml:space="preserve"> </w:t>
      </w:r>
      <w:r>
        <w:t>вслух читает записи. Остальные дополняют, если не прозвучало то, что они считают</w:t>
      </w:r>
      <w:r>
        <w:rPr>
          <w:spacing w:val="1"/>
        </w:rPr>
        <w:t xml:space="preserve"> </w:t>
      </w:r>
      <w:r>
        <w:t>важным.</w:t>
      </w:r>
    </w:p>
    <w:p w14:paraId="0D43C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EA3610"/>
    <w:sectPr>
      <w:pgSz w:w="11906" w:h="16838"/>
      <w:pgMar w:top="426" w:right="707" w:bottom="426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tk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E53AB"/>
    <w:multiLevelType w:val="multilevel"/>
    <w:tmpl w:val="027E53AB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>
    <w:nsid w:val="44C15884"/>
    <w:multiLevelType w:val="multilevel"/>
    <w:tmpl w:val="44C15884"/>
    <w:lvl w:ilvl="0" w:tentative="0">
      <w:start w:val="0"/>
      <w:numFmt w:val="bullet"/>
      <w:lvlText w:val="-"/>
      <w:lvlJc w:val="left"/>
      <w:pPr>
        <w:ind w:left="984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70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2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4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6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8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0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2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44" w:hanging="360"/>
      </w:pPr>
      <w:rPr>
        <w:rFonts w:hint="default" w:ascii="Wingdings" w:hAnsi="Wingdings"/>
      </w:rPr>
    </w:lvl>
  </w:abstractNum>
  <w:abstractNum w:abstractNumId="2">
    <w:nsid w:val="5E576AFF"/>
    <w:multiLevelType w:val="multilevel"/>
    <w:tmpl w:val="5E576AFF"/>
    <w:lvl w:ilvl="0" w:tentative="0">
      <w:start w:val="0"/>
      <w:numFmt w:val="bullet"/>
      <w:lvlText w:val=""/>
      <w:lvlJc w:val="left"/>
      <w:pPr>
        <w:ind w:left="563" w:hanging="63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12" w:hanging="142"/>
      </w:pPr>
      <w:rPr>
        <w:rFonts w:hint="default"/>
        <w:spacing w:val="12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56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52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48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45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37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1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F0166"/>
    <w:rsid w:val="57B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  <w:ind w:left="112" w:firstLine="566"/>
    </w:pPr>
    <w:rPr>
      <w:rFonts w:ascii="Times New Roman" w:hAnsi="Times New Roman" w:eastAsia="Times New Roman" w:cs="Times New Roman"/>
      <w:sz w:val="28"/>
      <w:szCs w:val="28"/>
    </w:rPr>
  </w:style>
  <w:style w:type="paragraph" w:styleId="5">
    <w:name w:val="No Spacing"/>
    <w:qFormat/>
    <w:uiPriority w:val="1"/>
    <w:pPr>
      <w:spacing w:after="0" w:line="240" w:lineRule="auto"/>
      <w:ind w:firstLine="624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6">
    <w:name w:val="c3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0"/>
    <w:basedOn w:val="2"/>
    <w:qFormat/>
    <w:uiPriority w:val="0"/>
  </w:style>
  <w:style w:type="paragraph" w:customStyle="1" w:styleId="8">
    <w:name w:val="c1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5"/>
    <w:basedOn w:val="2"/>
    <w:uiPriority w:val="0"/>
  </w:style>
  <w:style w:type="paragraph" w:customStyle="1" w:styleId="10">
    <w:name w:val="stk-rese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19"/>
    <w:basedOn w:val="2"/>
    <w:uiPriority w:val="0"/>
  </w:style>
  <w:style w:type="character" w:customStyle="1" w:styleId="13">
    <w:name w:val="c4"/>
    <w:basedOn w:val="2"/>
    <w:qFormat/>
    <w:uiPriority w:val="0"/>
  </w:style>
  <w:style w:type="character" w:customStyle="1" w:styleId="14">
    <w:name w:val="c3"/>
    <w:basedOn w:val="2"/>
    <w:uiPriority w:val="0"/>
  </w:style>
  <w:style w:type="paragraph" w:customStyle="1" w:styleId="15">
    <w:name w:val="Heading 2"/>
    <w:basedOn w:val="1"/>
    <w:qFormat/>
    <w:uiPriority w:val="1"/>
    <w:pPr>
      <w:widowControl w:val="0"/>
      <w:autoSpaceDE w:val="0"/>
      <w:autoSpaceDN w:val="0"/>
      <w:spacing w:before="1" w:after="0" w:line="340" w:lineRule="exact"/>
      <w:ind w:left="820" w:hanging="143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</w:rPr>
  </w:style>
  <w:style w:type="paragraph" w:styleId="16">
    <w:name w:val="List Paragraph"/>
    <w:basedOn w:val="1"/>
    <w:qFormat/>
    <w:uiPriority w:val="1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2025-01-03T06:36:00Z</dcterms:created>
  <dc:creator>1</dc:creator>
  <cp:lastModifiedBy>1</cp:lastModifiedBy>
  <dcterms:modified xsi:type="dcterms:W3CDTF">2025-01-03T06:38:38Z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A82FC01FDCFF46CEA858FEC8E647983D_11</vt:lpwstr>
  </property>
</Properties>
</file>