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4" w:rsidRPr="00141638" w:rsidRDefault="00141638" w:rsidP="00363DB3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141638">
        <w:rPr>
          <w:rFonts w:cs="Times New Roman"/>
          <w:b/>
          <w:bCs/>
          <w:szCs w:val="28"/>
        </w:rPr>
        <w:t xml:space="preserve"> </w:t>
      </w:r>
      <w:r w:rsidR="009E0FB1" w:rsidRPr="00141638">
        <w:rPr>
          <w:rFonts w:cs="Times New Roman"/>
          <w:b/>
          <w:bCs/>
          <w:szCs w:val="28"/>
        </w:rPr>
        <w:t>«</w:t>
      </w:r>
      <w:bookmarkStart w:id="0" w:name="_GoBack"/>
      <w:r w:rsidR="00DE7844" w:rsidRPr="00141638">
        <w:rPr>
          <w:rFonts w:cs="Times New Roman"/>
          <w:b/>
          <w:bCs/>
          <w:szCs w:val="28"/>
        </w:rPr>
        <w:t>Развитие познавательной активности учащихся посредством метода моделирования</w:t>
      </w:r>
      <w:r w:rsidR="006E59DF" w:rsidRPr="00141638">
        <w:rPr>
          <w:rFonts w:cs="Times New Roman"/>
          <w:b/>
          <w:bCs/>
          <w:szCs w:val="28"/>
        </w:rPr>
        <w:t xml:space="preserve"> </w:t>
      </w:r>
      <w:r w:rsidR="00DE7844" w:rsidRPr="00141638">
        <w:rPr>
          <w:rFonts w:cs="Times New Roman"/>
          <w:b/>
          <w:bCs/>
          <w:szCs w:val="28"/>
        </w:rPr>
        <w:t>на уроках русского языка в начальной школе</w:t>
      </w:r>
      <w:bookmarkEnd w:id="0"/>
      <w:r w:rsidR="009E0FB1" w:rsidRPr="00141638">
        <w:rPr>
          <w:rFonts w:cs="Times New Roman"/>
          <w:b/>
          <w:bCs/>
          <w:szCs w:val="28"/>
        </w:rPr>
        <w:t>»</w:t>
      </w:r>
    </w:p>
    <w:p w:rsidR="009B779B" w:rsidRDefault="009B779B" w:rsidP="00363DB3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277266" w:rsidRPr="006A1A6C" w:rsidRDefault="00277266" w:rsidP="00BB47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A1A6C">
        <w:rPr>
          <w:rFonts w:cs="Times New Roman"/>
          <w:szCs w:val="28"/>
        </w:rPr>
        <w:t>У младших школьников преобладает преимущественно наглядно-образное мышление, и мыслительные операции</w:t>
      </w:r>
      <w:r w:rsidR="006E59DF" w:rsidRPr="006A1A6C">
        <w:rPr>
          <w:rFonts w:cs="Times New Roman"/>
          <w:szCs w:val="28"/>
        </w:rPr>
        <w:t xml:space="preserve"> </w:t>
      </w:r>
      <w:r w:rsidRPr="006A1A6C">
        <w:rPr>
          <w:rFonts w:cs="Times New Roman"/>
          <w:szCs w:val="28"/>
        </w:rPr>
        <w:t>недостаточно хорошо развиты.</w:t>
      </w:r>
    </w:p>
    <w:p w:rsidR="00277266" w:rsidRPr="00277266" w:rsidRDefault="00277266" w:rsidP="006A1A6C">
      <w:pPr>
        <w:spacing w:after="0" w:line="360" w:lineRule="auto"/>
        <w:jc w:val="both"/>
        <w:rPr>
          <w:rFonts w:cs="Times New Roman"/>
          <w:szCs w:val="28"/>
        </w:rPr>
      </w:pPr>
      <w:r w:rsidRPr="00277266">
        <w:rPr>
          <w:rFonts w:cs="Times New Roman"/>
          <w:szCs w:val="28"/>
        </w:rPr>
        <w:t>Соответственно, когда ребёнку встречается задание, с которым он раньше никогда не сталкивался, возникают определённые трудности.</w:t>
      </w:r>
    </w:p>
    <w:p w:rsidR="00BB47E1" w:rsidRDefault="00C15637" w:rsidP="00BB47E1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C15637">
        <w:rPr>
          <w:rFonts w:cs="Times New Roman"/>
          <w:szCs w:val="28"/>
        </w:rPr>
        <w:t xml:space="preserve">Это и обусловило выбор </w:t>
      </w:r>
      <w:r w:rsidR="00277266" w:rsidRPr="00C15637">
        <w:rPr>
          <w:rFonts w:cs="Times New Roman"/>
          <w:szCs w:val="28"/>
        </w:rPr>
        <w:t>тем</w:t>
      </w:r>
      <w:r w:rsidRPr="00C15637">
        <w:rPr>
          <w:rFonts w:cs="Times New Roman"/>
          <w:szCs w:val="28"/>
        </w:rPr>
        <w:t>ы</w:t>
      </w:r>
      <w:r w:rsidR="00277266" w:rsidRPr="00277266">
        <w:rPr>
          <w:rFonts w:cs="Times New Roman"/>
          <w:szCs w:val="28"/>
        </w:rPr>
        <w:t xml:space="preserve"> </w:t>
      </w:r>
      <w:r w:rsidR="00277266" w:rsidRPr="00C15637">
        <w:rPr>
          <w:rFonts w:cs="Times New Roman"/>
          <w:b/>
          <w:szCs w:val="28"/>
        </w:rPr>
        <w:t>«</w:t>
      </w:r>
      <w:r>
        <w:rPr>
          <w:rFonts w:cs="Times New Roman"/>
          <w:b/>
          <w:bCs/>
          <w:szCs w:val="28"/>
        </w:rPr>
        <w:t>Метод</w:t>
      </w:r>
      <w:r w:rsidR="00277266" w:rsidRPr="00277266">
        <w:rPr>
          <w:rFonts w:cs="Times New Roman"/>
          <w:b/>
          <w:bCs/>
          <w:szCs w:val="28"/>
        </w:rPr>
        <w:t xml:space="preserve"> моделирования</w:t>
      </w:r>
      <w:r>
        <w:rPr>
          <w:rFonts w:cs="Times New Roman"/>
          <w:b/>
          <w:bCs/>
          <w:szCs w:val="28"/>
        </w:rPr>
        <w:t xml:space="preserve"> как </w:t>
      </w:r>
      <w:r w:rsidRPr="00277266">
        <w:rPr>
          <w:rFonts w:cs="Times New Roman"/>
          <w:b/>
          <w:bCs/>
          <w:szCs w:val="28"/>
        </w:rPr>
        <w:t>средство</w:t>
      </w:r>
      <w:r>
        <w:rPr>
          <w:rFonts w:cs="Times New Roman"/>
          <w:b/>
          <w:bCs/>
          <w:szCs w:val="28"/>
        </w:rPr>
        <w:t xml:space="preserve"> </w:t>
      </w:r>
      <w:r w:rsidRPr="00277266">
        <w:rPr>
          <w:rFonts w:cs="Times New Roman"/>
          <w:b/>
          <w:bCs/>
          <w:szCs w:val="28"/>
        </w:rPr>
        <w:t xml:space="preserve">познавательной активности учащихся </w:t>
      </w:r>
      <w:r w:rsidR="00277266" w:rsidRPr="00277266">
        <w:rPr>
          <w:rFonts w:cs="Times New Roman"/>
          <w:b/>
          <w:bCs/>
          <w:szCs w:val="28"/>
        </w:rPr>
        <w:t>на уроках русского языка»</w:t>
      </w:r>
      <w:r w:rsidR="00277266">
        <w:rPr>
          <w:rFonts w:cs="Times New Roman"/>
          <w:b/>
          <w:bCs/>
          <w:szCs w:val="28"/>
        </w:rPr>
        <w:t>.</w:t>
      </w:r>
    </w:p>
    <w:p w:rsidR="00277266" w:rsidRPr="00BB47E1" w:rsidRDefault="00277266" w:rsidP="00BB47E1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BB47E1">
        <w:rPr>
          <w:rFonts w:cs="Times New Roman"/>
          <w:bCs/>
          <w:szCs w:val="28"/>
        </w:rPr>
        <w:t xml:space="preserve">Актуальность </w:t>
      </w:r>
      <w:r w:rsidR="0073249F" w:rsidRPr="0073249F">
        <w:rPr>
          <w:rFonts w:cs="Times New Roman"/>
          <w:bCs/>
          <w:szCs w:val="28"/>
        </w:rPr>
        <w:t>данной методики заключается в следующем:</w:t>
      </w:r>
      <w:r w:rsidR="00BB47E1">
        <w:rPr>
          <w:rFonts w:cs="Times New Roman"/>
          <w:b/>
          <w:bCs/>
          <w:szCs w:val="28"/>
        </w:rPr>
        <w:t xml:space="preserve"> </w:t>
      </w:r>
      <w:r w:rsidR="0073249F">
        <w:rPr>
          <w:rFonts w:cs="Times New Roman"/>
          <w:szCs w:val="28"/>
        </w:rPr>
        <w:t>в</w:t>
      </w:r>
      <w:r w:rsidRPr="00277266">
        <w:rPr>
          <w:rFonts w:cs="Times New Roman"/>
          <w:szCs w:val="28"/>
        </w:rPr>
        <w:t xml:space="preserve"> Федеральном государственном образовательном стандарте одним из направлений формирования познавательных учебных действий является обучение младших школьников поиску и использованию информации, представленной в виде схем, таблиц, моделей.</w:t>
      </w:r>
      <w:r w:rsidR="00BB47E1">
        <w:rPr>
          <w:rFonts w:cs="Times New Roman"/>
          <w:b/>
          <w:bCs/>
          <w:szCs w:val="28"/>
        </w:rPr>
        <w:t xml:space="preserve"> </w:t>
      </w:r>
      <w:r w:rsidRPr="00277266">
        <w:rPr>
          <w:rFonts w:cs="Times New Roman"/>
          <w:szCs w:val="28"/>
        </w:rPr>
        <w:t xml:space="preserve">Но для того, чтобы ребёнок умел добывать необходимую информацию, нужно совершенствовать его способности, которые позволили бы ему мыслить более продуктивно. </w:t>
      </w:r>
    </w:p>
    <w:p w:rsidR="0073249F" w:rsidRDefault="003464D0" w:rsidP="00BB47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Возникает противоречие между </w:t>
      </w:r>
      <w:r w:rsidR="00277266" w:rsidRPr="00277266">
        <w:rPr>
          <w:rFonts w:cs="Times New Roman"/>
          <w:szCs w:val="28"/>
        </w:rPr>
        <w:t>возрастающим объемом информации, который предлагается обучающимся, и недостаточным вк</w:t>
      </w:r>
      <w:r>
        <w:rPr>
          <w:rFonts w:cs="Times New Roman"/>
          <w:szCs w:val="28"/>
        </w:rPr>
        <w:t xml:space="preserve">лючением </w:t>
      </w:r>
      <w:r w:rsidR="00277266" w:rsidRPr="00277266">
        <w:rPr>
          <w:rFonts w:cs="Times New Roman"/>
          <w:szCs w:val="28"/>
        </w:rPr>
        <w:t>самих обучающихся в познавательный процесс.</w:t>
      </w:r>
    </w:p>
    <w:p w:rsidR="00BB47E1" w:rsidRDefault="00BB47E1" w:rsidP="00BB47E1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>
        <w:rPr>
          <w:rFonts w:eastAsia="Times New Roman" w:cs="Times New Roman"/>
          <w:b/>
          <w:bCs/>
          <w:kern w:val="24"/>
          <w:szCs w:val="28"/>
          <w:lang w:eastAsia="ru-RU"/>
        </w:rPr>
        <w:t>Противоречие в практике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971"/>
      </w:tblGrid>
      <w:tr w:rsidR="0073249F" w:rsidRPr="0073249F" w:rsidTr="000A7A78">
        <w:trPr>
          <w:trHeight w:val="3011"/>
        </w:trPr>
        <w:tc>
          <w:tcPr>
            <w:tcW w:w="2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49F" w:rsidRPr="0073249F" w:rsidRDefault="003464D0" w:rsidP="00363DB3">
            <w:pPr>
              <w:numPr>
                <w:ilvl w:val="0"/>
                <w:numId w:val="12"/>
              </w:numPr>
              <w:spacing w:after="0" w:line="360" w:lineRule="auto"/>
              <w:ind w:left="284"/>
              <w:contextualSpacing/>
              <w:jc w:val="both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>
              <w:rPr>
                <w:rFonts w:eastAsia="Times New Roman" w:cs="Times New Roman"/>
                <w:kern w:val="24"/>
                <w:szCs w:val="28"/>
                <w:lang w:eastAsia="ru-RU"/>
              </w:rPr>
              <w:t xml:space="preserve">Недостаточный </w:t>
            </w:r>
            <w:r w:rsidR="0073249F" w:rsidRPr="0073249F">
              <w:rPr>
                <w:rFonts w:eastAsia="Times New Roman" w:cs="Times New Roman"/>
                <w:kern w:val="24"/>
                <w:szCs w:val="28"/>
                <w:lang w:eastAsia="ru-RU"/>
              </w:rPr>
              <w:t>уровень развития мыслительных процессов у младших школьников,</w:t>
            </w:r>
          </w:p>
          <w:p w:rsidR="0073249F" w:rsidRPr="0073249F" w:rsidRDefault="0073249F" w:rsidP="00363DB3">
            <w:pPr>
              <w:numPr>
                <w:ilvl w:val="0"/>
                <w:numId w:val="12"/>
              </w:numPr>
              <w:spacing w:after="0" w:line="360" w:lineRule="auto"/>
              <w:ind w:left="284"/>
              <w:contextualSpacing/>
              <w:jc w:val="both"/>
              <w:textAlignment w:val="baseline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73249F">
              <w:rPr>
                <w:rFonts w:eastAsia="Times New Roman" w:cs="Times New Roman"/>
                <w:kern w:val="24"/>
                <w:szCs w:val="28"/>
                <w:lang w:eastAsia="ru-RU"/>
              </w:rPr>
              <w:t>Отсутствие у младших школьников приёмов поэтапного выполнения учебных исследований</w:t>
            </w:r>
          </w:p>
        </w:tc>
        <w:tc>
          <w:tcPr>
            <w:tcW w:w="2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49F" w:rsidRPr="0073249F" w:rsidRDefault="0073249F" w:rsidP="00BB47E1">
            <w:pPr>
              <w:spacing w:after="0" w:line="360" w:lineRule="auto"/>
              <w:ind w:left="284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49F">
              <w:rPr>
                <w:rFonts w:eastAsia="Times New Roman" w:cs="Times New Roman"/>
                <w:b/>
                <w:bCs/>
                <w:kern w:val="24"/>
                <w:szCs w:val="28"/>
                <w:lang w:eastAsia="ru-RU"/>
              </w:rPr>
              <w:t>Требования ФГОС НОО</w:t>
            </w:r>
          </w:p>
          <w:p w:rsidR="0073249F" w:rsidRPr="0073249F" w:rsidRDefault="0073249F" w:rsidP="00363DB3">
            <w:pPr>
              <w:spacing w:after="0" w:line="36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3249F">
              <w:rPr>
                <w:rFonts w:eastAsia="Times New Roman" w:cs="Times New Roman"/>
                <w:kern w:val="24"/>
                <w:szCs w:val="28"/>
                <w:lang w:eastAsia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</w:tr>
    </w:tbl>
    <w:p w:rsidR="00277266" w:rsidRPr="00277266" w:rsidRDefault="00277266" w:rsidP="00BB47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7266">
        <w:rPr>
          <w:rFonts w:cs="Times New Roman"/>
          <w:szCs w:val="28"/>
        </w:rPr>
        <w:t xml:space="preserve">Чтобы достичь положительных результатов, </w:t>
      </w:r>
      <w:r w:rsidR="00BB47E1">
        <w:rPr>
          <w:rFonts w:cs="Times New Roman"/>
          <w:szCs w:val="28"/>
        </w:rPr>
        <w:t xml:space="preserve">необходимо как можно активнее </w:t>
      </w:r>
      <w:r w:rsidRPr="00277266">
        <w:rPr>
          <w:rFonts w:cs="Times New Roman"/>
          <w:szCs w:val="28"/>
        </w:rPr>
        <w:t xml:space="preserve">на уроках применять метод моделирования, использование которого </w:t>
      </w:r>
      <w:r w:rsidRPr="00277266">
        <w:rPr>
          <w:rFonts w:cs="Times New Roman"/>
          <w:szCs w:val="28"/>
        </w:rPr>
        <w:lastRenderedPageBreak/>
        <w:t xml:space="preserve">позволит повысить </w:t>
      </w:r>
      <w:r w:rsidR="003464D0">
        <w:rPr>
          <w:rFonts w:cs="Times New Roman"/>
          <w:szCs w:val="28"/>
        </w:rPr>
        <w:t xml:space="preserve">эффективность образовательного </w:t>
      </w:r>
      <w:r w:rsidRPr="00277266">
        <w:rPr>
          <w:rFonts w:cs="Times New Roman"/>
          <w:szCs w:val="28"/>
        </w:rPr>
        <w:t>процесса в начальной школе.</w:t>
      </w:r>
    </w:p>
    <w:p w:rsidR="00BB47E1" w:rsidRDefault="00277266" w:rsidP="00751F5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751F53">
        <w:rPr>
          <w:rFonts w:eastAsia="Calibri"/>
          <w:sz w:val="28"/>
          <w:szCs w:val="28"/>
          <w:lang w:eastAsia="en-US"/>
        </w:rPr>
        <w:t>Моделирование – важнейшая операция в структуре учебной дея</w:t>
      </w:r>
      <w:r w:rsidR="00BB47E1" w:rsidRPr="00751F53">
        <w:rPr>
          <w:sz w:val="28"/>
          <w:szCs w:val="28"/>
          <w:lang w:eastAsia="en-US"/>
        </w:rPr>
        <w:t>тельности</w:t>
      </w:r>
      <w:r w:rsidR="00751F53" w:rsidRPr="00751F53">
        <w:rPr>
          <w:sz w:val="28"/>
          <w:szCs w:val="28"/>
          <w:lang w:eastAsia="en-US"/>
        </w:rPr>
        <w:t>.</w:t>
      </w:r>
      <w:r w:rsidR="00751F53">
        <w:rPr>
          <w:sz w:val="28"/>
          <w:szCs w:val="28"/>
          <w:lang w:eastAsia="en-US"/>
        </w:rPr>
        <w:t xml:space="preserve"> </w:t>
      </w:r>
      <w:r w:rsidR="00D1161A">
        <w:rPr>
          <w:sz w:val="28"/>
          <w:szCs w:val="28"/>
        </w:rPr>
        <w:t xml:space="preserve">В системе </w:t>
      </w:r>
      <w:proofErr w:type="spellStart"/>
      <w:r w:rsidR="00D1161A">
        <w:rPr>
          <w:sz w:val="28"/>
          <w:szCs w:val="28"/>
        </w:rPr>
        <w:t>Д.Б.</w:t>
      </w:r>
      <w:r w:rsidRPr="00277266">
        <w:rPr>
          <w:sz w:val="28"/>
          <w:szCs w:val="28"/>
        </w:rPr>
        <w:t>Эльконина</w:t>
      </w:r>
      <w:proofErr w:type="spellEnd"/>
      <w:r w:rsidRPr="00277266">
        <w:rPr>
          <w:sz w:val="28"/>
          <w:szCs w:val="28"/>
        </w:rPr>
        <w:t xml:space="preserve"> – </w:t>
      </w:r>
      <w:proofErr w:type="spellStart"/>
      <w:r w:rsidRPr="00277266">
        <w:rPr>
          <w:sz w:val="28"/>
          <w:szCs w:val="28"/>
        </w:rPr>
        <w:t>В.В.Давыдова</w:t>
      </w:r>
      <w:proofErr w:type="spellEnd"/>
      <w:r w:rsidRPr="00277266">
        <w:rPr>
          <w:sz w:val="28"/>
          <w:szCs w:val="28"/>
        </w:rPr>
        <w:t xml:space="preserve"> моделирование выделено в качестве учебного действия, входящего в состав познавательных универсальных учебных действий, которое должно быть сформировано к концу начальной школы.</w:t>
      </w:r>
    </w:p>
    <w:p w:rsidR="00BB47E1" w:rsidRDefault="00277266" w:rsidP="00BB47E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277266">
        <w:rPr>
          <w:sz w:val="28"/>
          <w:szCs w:val="28"/>
        </w:rPr>
        <w:t>В то же время</w:t>
      </w:r>
      <w:r w:rsidRPr="00277266">
        <w:rPr>
          <w:b/>
          <w:sz w:val="28"/>
          <w:szCs w:val="28"/>
        </w:rPr>
        <w:t>–</w:t>
      </w:r>
      <w:r w:rsidR="00BB47E1">
        <w:rPr>
          <w:sz w:val="28"/>
          <w:szCs w:val="28"/>
        </w:rPr>
        <w:t xml:space="preserve"> это действие, </w:t>
      </w:r>
      <w:r w:rsidRPr="00277266">
        <w:rPr>
          <w:sz w:val="28"/>
          <w:szCs w:val="28"/>
        </w:rPr>
        <w:t xml:space="preserve">которое </w:t>
      </w:r>
      <w:r w:rsidRPr="00751F53">
        <w:rPr>
          <w:sz w:val="28"/>
          <w:szCs w:val="28"/>
        </w:rPr>
        <w:t>выносится за пределы младшего школьного возраста в дальнейшие виды деятельности</w:t>
      </w:r>
      <w:r w:rsidRPr="00277266">
        <w:rPr>
          <w:sz w:val="28"/>
          <w:szCs w:val="28"/>
        </w:rPr>
        <w:t xml:space="preserve"> человека и выходит на новый уровень своего развития. </w:t>
      </w:r>
      <w:r w:rsidRPr="00277266">
        <w:rPr>
          <w:sz w:val="28"/>
          <w:szCs w:val="28"/>
          <w:lang w:eastAsia="en-US"/>
        </w:rPr>
        <w:t xml:space="preserve">А это значит, что ребёнок может это применить в другом виде деятельности, что отвечает компетенции «научиться учиться». </w:t>
      </w:r>
    </w:p>
    <w:p w:rsidR="00BB47E1" w:rsidRDefault="00751F53" w:rsidP="00BB47E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277266" w:rsidRPr="000C0AA8">
        <w:rPr>
          <w:b/>
          <w:sz w:val="28"/>
          <w:szCs w:val="28"/>
        </w:rPr>
        <w:t>работы:</w:t>
      </w:r>
      <w:r w:rsidR="00277266" w:rsidRPr="00A1018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</w:t>
      </w:r>
      <w:r w:rsidR="00E44A15">
        <w:rPr>
          <w:bCs/>
          <w:sz w:val="28"/>
          <w:szCs w:val="28"/>
        </w:rPr>
        <w:t>ление</w:t>
      </w:r>
      <w:r>
        <w:rPr>
          <w:bCs/>
          <w:sz w:val="28"/>
          <w:szCs w:val="28"/>
        </w:rPr>
        <w:t xml:space="preserve"> </w:t>
      </w:r>
      <w:r w:rsidR="00A1018D" w:rsidRPr="000C0AA8">
        <w:rPr>
          <w:bCs/>
          <w:sz w:val="28"/>
          <w:szCs w:val="28"/>
        </w:rPr>
        <w:t>метод</w:t>
      </w:r>
      <w:r w:rsidR="00E44A15">
        <w:rPr>
          <w:bCs/>
          <w:sz w:val="28"/>
          <w:szCs w:val="28"/>
        </w:rPr>
        <w:t>а</w:t>
      </w:r>
      <w:r w:rsidR="00A1018D" w:rsidRPr="000C0AA8">
        <w:rPr>
          <w:bCs/>
          <w:sz w:val="28"/>
          <w:szCs w:val="28"/>
        </w:rPr>
        <w:t xml:space="preserve"> моделирования ка</w:t>
      </w:r>
      <w:r>
        <w:rPr>
          <w:bCs/>
          <w:sz w:val="28"/>
          <w:szCs w:val="28"/>
        </w:rPr>
        <w:t>к наиболее эффективн</w:t>
      </w:r>
      <w:r w:rsidR="00E44A1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способ</w:t>
      </w:r>
      <w:r w:rsidR="00E44A1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0C0AA8" w:rsidRPr="000C0AA8">
        <w:rPr>
          <w:bCs/>
          <w:sz w:val="28"/>
          <w:szCs w:val="28"/>
        </w:rPr>
        <w:t xml:space="preserve">усвоения </w:t>
      </w:r>
      <w:r w:rsidR="00A1018D" w:rsidRPr="000C0AA8">
        <w:rPr>
          <w:bCs/>
          <w:sz w:val="28"/>
          <w:szCs w:val="28"/>
        </w:rPr>
        <w:t>учебного материала</w:t>
      </w:r>
      <w:r w:rsidR="000C0AA8" w:rsidRPr="000C0AA8">
        <w:rPr>
          <w:bCs/>
          <w:sz w:val="28"/>
          <w:szCs w:val="28"/>
        </w:rPr>
        <w:t xml:space="preserve"> по русскому языку в начальной школе</w:t>
      </w:r>
      <w:r w:rsidR="00A1018D" w:rsidRPr="000C0AA8">
        <w:rPr>
          <w:bCs/>
          <w:sz w:val="28"/>
          <w:szCs w:val="28"/>
        </w:rPr>
        <w:t>.</w:t>
      </w:r>
    </w:p>
    <w:p w:rsidR="00FD726C" w:rsidRPr="00BB47E1" w:rsidRDefault="00FD726C" w:rsidP="00BB47E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F707D">
        <w:rPr>
          <w:b/>
          <w:bCs/>
          <w:sz w:val="28"/>
          <w:szCs w:val="28"/>
        </w:rPr>
        <w:t>Задачи:</w:t>
      </w:r>
      <w:r w:rsidRPr="009F707D">
        <w:rPr>
          <w:sz w:val="28"/>
          <w:szCs w:val="28"/>
        </w:rPr>
        <w:t xml:space="preserve"> </w:t>
      </w:r>
    </w:p>
    <w:p w:rsidR="001152E6" w:rsidRPr="00BB47E1" w:rsidRDefault="004D7770" w:rsidP="00BB47E1">
      <w:pPr>
        <w:pStyle w:val="a4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BB47E1">
        <w:rPr>
          <w:bCs/>
          <w:sz w:val="28"/>
          <w:szCs w:val="28"/>
        </w:rPr>
        <w:t xml:space="preserve">изучить литературные источники по использованию метода </w:t>
      </w:r>
      <w:r w:rsidR="000C0AA8" w:rsidRPr="00BB47E1">
        <w:rPr>
          <w:bCs/>
          <w:sz w:val="28"/>
          <w:szCs w:val="28"/>
        </w:rPr>
        <w:t>моделирования в начальной школе;</w:t>
      </w:r>
    </w:p>
    <w:p w:rsidR="001152E6" w:rsidRPr="00BB47E1" w:rsidRDefault="004D7770" w:rsidP="00BB47E1">
      <w:pPr>
        <w:pStyle w:val="a4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BB47E1">
        <w:rPr>
          <w:bCs/>
          <w:sz w:val="28"/>
          <w:szCs w:val="28"/>
        </w:rPr>
        <w:t>апробировать метод моделирования как один из способов формирования универсальных учеб</w:t>
      </w:r>
      <w:r w:rsidR="000C0AA8" w:rsidRPr="00BB47E1">
        <w:rPr>
          <w:bCs/>
          <w:sz w:val="28"/>
          <w:szCs w:val="28"/>
        </w:rPr>
        <w:t>ных действий в учебном процессе;</w:t>
      </w:r>
    </w:p>
    <w:p w:rsidR="001152E6" w:rsidRPr="00BB47E1" w:rsidRDefault="004D7770" w:rsidP="00BB47E1">
      <w:pPr>
        <w:pStyle w:val="a4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BB47E1">
        <w:rPr>
          <w:bCs/>
          <w:sz w:val="28"/>
          <w:szCs w:val="28"/>
        </w:rPr>
        <w:t>провести мониторинг результативности и эффективности и</w:t>
      </w:r>
      <w:r w:rsidR="000C0AA8" w:rsidRPr="00BB47E1">
        <w:rPr>
          <w:bCs/>
          <w:sz w:val="28"/>
          <w:szCs w:val="28"/>
        </w:rPr>
        <w:t>спользования данного метода;</w:t>
      </w:r>
    </w:p>
    <w:p w:rsidR="00751F53" w:rsidRPr="00E44A15" w:rsidRDefault="00E44A15" w:rsidP="00751F53">
      <w:pPr>
        <w:pStyle w:val="a4"/>
        <w:numPr>
          <w:ilvl w:val="0"/>
          <w:numId w:val="20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E44A15">
        <w:rPr>
          <w:bCs/>
          <w:sz w:val="28"/>
          <w:szCs w:val="28"/>
        </w:rPr>
        <w:t>использовать полученный опыт в педагогической деятельности.</w:t>
      </w:r>
    </w:p>
    <w:p w:rsidR="00E44A15" w:rsidRPr="00E44A15" w:rsidRDefault="00E44A15" w:rsidP="00E44A15">
      <w:pPr>
        <w:pStyle w:val="a4"/>
        <w:spacing w:line="360" w:lineRule="auto"/>
        <w:ind w:left="426"/>
        <w:jc w:val="both"/>
        <w:rPr>
          <w:sz w:val="28"/>
          <w:szCs w:val="28"/>
        </w:rPr>
      </w:pPr>
    </w:p>
    <w:p w:rsidR="00E82F0E" w:rsidRDefault="004C0271" w:rsidP="00E82F0E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  <w:r w:rsidRPr="00E82F0E">
        <w:rPr>
          <w:rFonts w:cs="Times New Roman"/>
          <w:szCs w:val="28"/>
        </w:rPr>
        <w:t>Моделирование как метод используется с давних времен, тем не менее, в процессе обучения мало или практически отсутствуют разработанные дидактические системы учебных задач по его применению. Комбинированное использование приемов моделирования на уроках способствует развитию познавательной сферы у младших школьников, что позволяет организовать дифференцированный подход.</w:t>
      </w:r>
    </w:p>
    <w:p w:rsidR="00E44A15" w:rsidRDefault="00E82F0E" w:rsidP="00E44A15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  <w:r w:rsidRPr="00E44A15">
        <w:rPr>
          <w:rFonts w:eastAsia="Calibri" w:cs="Times New Roman"/>
          <w:szCs w:val="28"/>
        </w:rPr>
        <w:t xml:space="preserve">Существует </w:t>
      </w:r>
      <w:r w:rsidR="00277266" w:rsidRPr="00E44A15">
        <w:rPr>
          <w:rFonts w:eastAsia="Calibri" w:cs="Times New Roman"/>
          <w:szCs w:val="28"/>
        </w:rPr>
        <w:t>четыре этапа моделирования</w:t>
      </w:r>
      <w:r w:rsidR="00302F2A" w:rsidRPr="00302F2A">
        <w:rPr>
          <w:rFonts w:eastAsia="Calibri" w:cs="Times New Roman"/>
          <w:szCs w:val="28"/>
        </w:rPr>
        <w:t xml:space="preserve"> по </w:t>
      </w:r>
      <w:r w:rsidR="00302F2A" w:rsidRPr="00302F2A">
        <w:rPr>
          <w:rFonts w:cs="Times New Roman"/>
          <w:szCs w:val="28"/>
        </w:rPr>
        <w:t>Л. М.Фридману:</w:t>
      </w:r>
    </w:p>
    <w:p w:rsidR="008E4462" w:rsidRPr="00E82F0E" w:rsidRDefault="00903EDC" w:rsidP="00E44A15">
      <w:pPr>
        <w:spacing w:after="0" w:line="360" w:lineRule="auto"/>
        <w:ind w:firstLine="709"/>
        <w:jc w:val="both"/>
        <w:rPr>
          <w:rFonts w:eastAsia="Calibri" w:cs="Times New Roman"/>
          <w:b/>
          <w:szCs w:val="28"/>
        </w:rPr>
      </w:pPr>
      <w:r w:rsidRPr="00F261A1">
        <w:rPr>
          <w:rFonts w:eastAsia="Calibri" w:cs="Times New Roman"/>
          <w:szCs w:val="28"/>
          <w:u w:val="single"/>
        </w:rPr>
        <w:t>1 этап.</w:t>
      </w:r>
      <w:r w:rsidRPr="00302F2A">
        <w:rPr>
          <w:rFonts w:eastAsia="Calibri" w:cs="Times New Roman"/>
          <w:szCs w:val="28"/>
        </w:rPr>
        <w:t xml:space="preserve"> </w:t>
      </w:r>
      <w:r w:rsidR="00277266" w:rsidRPr="00302F2A">
        <w:rPr>
          <w:rFonts w:eastAsia="Calibri" w:cs="Times New Roman"/>
          <w:szCs w:val="28"/>
        </w:rPr>
        <w:t>Вычленение существенных</w:t>
      </w:r>
      <w:r w:rsidR="00277266" w:rsidRPr="00903EDC">
        <w:rPr>
          <w:rFonts w:eastAsia="Calibri" w:cs="Times New Roman"/>
          <w:szCs w:val="28"/>
        </w:rPr>
        <w:t xml:space="preserve"> признаков объекта</w:t>
      </w:r>
      <w:r>
        <w:rPr>
          <w:rFonts w:eastAsia="Calibri" w:cs="Times New Roman"/>
          <w:szCs w:val="28"/>
        </w:rPr>
        <w:t>.</w:t>
      </w:r>
      <w:r w:rsidRPr="00903EDC">
        <w:rPr>
          <w:rFonts w:eastAsia="Calibri" w:cs="Times New Roman"/>
          <w:szCs w:val="28"/>
        </w:rPr>
        <w:t xml:space="preserve"> </w:t>
      </w:r>
    </w:p>
    <w:p w:rsidR="00E44A15" w:rsidRPr="00E44A15" w:rsidRDefault="008E4462" w:rsidP="00E44A15">
      <w:pPr>
        <w:spacing w:after="0" w:line="360" w:lineRule="auto"/>
        <w:jc w:val="both"/>
        <w:rPr>
          <w:rFonts w:cs="Times New Roman"/>
          <w:bCs/>
          <w:szCs w:val="28"/>
        </w:rPr>
      </w:pPr>
      <w:r w:rsidRPr="00277266">
        <w:rPr>
          <w:rFonts w:cs="Times New Roman"/>
          <w:szCs w:val="28"/>
          <w:lang w:eastAsia="ar-SA"/>
        </w:rPr>
        <w:lastRenderedPageBreak/>
        <w:t>Происходит последовательное знакомство с новыми понятиями, раскрытие темы</w:t>
      </w:r>
      <w:r w:rsidRPr="00E44A15">
        <w:rPr>
          <w:rFonts w:cs="Times New Roman"/>
          <w:szCs w:val="28"/>
          <w:lang w:eastAsia="ar-SA"/>
        </w:rPr>
        <w:t>.</w:t>
      </w:r>
      <w:r w:rsidRPr="00E44A15">
        <w:rPr>
          <w:rFonts w:eastAsia="Calibri" w:cs="Times New Roman"/>
          <w:szCs w:val="28"/>
        </w:rPr>
        <w:t xml:space="preserve"> </w:t>
      </w:r>
      <w:r w:rsidR="00903EDC" w:rsidRPr="00E44A15">
        <w:rPr>
          <w:rFonts w:eastAsia="Calibri" w:cs="Times New Roman"/>
          <w:szCs w:val="28"/>
        </w:rPr>
        <w:t>(</w:t>
      </w:r>
      <w:r w:rsidR="00903EDC" w:rsidRPr="00E44A15">
        <w:rPr>
          <w:rFonts w:cs="Times New Roman"/>
          <w:bCs/>
          <w:szCs w:val="28"/>
        </w:rPr>
        <w:t>Приложение 1)</w:t>
      </w:r>
    </w:p>
    <w:p w:rsidR="008E4462" w:rsidRPr="00E44A15" w:rsidRDefault="00903EDC" w:rsidP="00E44A15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F261A1">
        <w:rPr>
          <w:rFonts w:eastAsia="Calibri"/>
          <w:szCs w:val="28"/>
          <w:u w:val="single"/>
        </w:rPr>
        <w:t>2 этап.</w:t>
      </w:r>
      <w:r>
        <w:rPr>
          <w:rFonts w:eastAsia="Calibri"/>
          <w:szCs w:val="28"/>
        </w:rPr>
        <w:t xml:space="preserve"> </w:t>
      </w:r>
      <w:r w:rsidR="00277266" w:rsidRPr="00903EDC">
        <w:rPr>
          <w:rFonts w:eastAsia="Calibri"/>
          <w:szCs w:val="28"/>
        </w:rPr>
        <w:t>Построение модели.</w:t>
      </w:r>
    </w:p>
    <w:p w:rsidR="00277266" w:rsidRPr="00E44A15" w:rsidRDefault="008E4462" w:rsidP="00E44A15">
      <w:pPr>
        <w:spacing w:after="0" w:line="360" w:lineRule="auto"/>
        <w:jc w:val="both"/>
        <w:rPr>
          <w:rFonts w:eastAsia="Calibri" w:cs="Times New Roman"/>
          <w:szCs w:val="28"/>
        </w:rPr>
      </w:pPr>
      <w:r w:rsidRPr="00277266">
        <w:rPr>
          <w:rFonts w:eastAsia="Calibri" w:cs="Times New Roman"/>
          <w:bCs/>
          <w:szCs w:val="28"/>
        </w:rPr>
        <w:t>Составляют  по правилу модель, используя опорные слова и знаки.</w:t>
      </w:r>
      <w:r w:rsidR="00903EDC">
        <w:rPr>
          <w:rFonts w:eastAsia="Calibri"/>
          <w:szCs w:val="28"/>
        </w:rPr>
        <w:t xml:space="preserve"> </w:t>
      </w:r>
      <w:r w:rsidR="00903EDC" w:rsidRPr="00E44A15">
        <w:rPr>
          <w:rFonts w:eastAsia="Calibri" w:cs="Times New Roman"/>
          <w:szCs w:val="28"/>
        </w:rPr>
        <w:t>(</w:t>
      </w:r>
      <w:r w:rsidR="00903EDC" w:rsidRPr="00E44A15">
        <w:rPr>
          <w:rFonts w:cs="Times New Roman"/>
          <w:bCs/>
          <w:szCs w:val="28"/>
        </w:rPr>
        <w:t xml:space="preserve">Приложение </w:t>
      </w:r>
      <w:r w:rsidR="00903EDC" w:rsidRPr="00E44A15">
        <w:rPr>
          <w:bCs/>
          <w:szCs w:val="28"/>
        </w:rPr>
        <w:t>2</w:t>
      </w:r>
      <w:r w:rsidR="00903EDC" w:rsidRPr="00E44A15">
        <w:rPr>
          <w:rFonts w:cs="Times New Roman"/>
          <w:bCs/>
          <w:szCs w:val="28"/>
        </w:rPr>
        <w:t>)</w:t>
      </w:r>
    </w:p>
    <w:p w:rsidR="008E4462" w:rsidRPr="00F261A1" w:rsidRDefault="00903EDC" w:rsidP="00E44A15">
      <w:pPr>
        <w:pStyle w:val="a4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F261A1">
        <w:rPr>
          <w:rFonts w:eastAsia="Calibri"/>
          <w:sz w:val="28"/>
          <w:szCs w:val="28"/>
          <w:u w:val="single"/>
        </w:rPr>
        <w:t>3 этап.</w:t>
      </w:r>
      <w:r w:rsidRPr="00F261A1">
        <w:rPr>
          <w:rFonts w:eastAsia="Calibri"/>
          <w:sz w:val="28"/>
          <w:szCs w:val="28"/>
        </w:rPr>
        <w:t xml:space="preserve"> </w:t>
      </w:r>
      <w:r w:rsidR="00277266" w:rsidRPr="00F261A1">
        <w:rPr>
          <w:rFonts w:eastAsia="Calibri"/>
          <w:sz w:val="28"/>
          <w:szCs w:val="28"/>
          <w:lang w:eastAsia="en-US"/>
        </w:rPr>
        <w:t>Исследование модели.</w:t>
      </w:r>
      <w:r w:rsidRPr="00F261A1">
        <w:rPr>
          <w:rFonts w:eastAsia="Calibri"/>
          <w:sz w:val="28"/>
          <w:szCs w:val="28"/>
        </w:rPr>
        <w:t xml:space="preserve"> </w:t>
      </w:r>
    </w:p>
    <w:p w:rsidR="008E4462" w:rsidRPr="008E4462" w:rsidRDefault="008E4462" w:rsidP="00363DB3">
      <w:pPr>
        <w:pStyle w:val="a4"/>
        <w:spacing w:line="360" w:lineRule="auto"/>
        <w:ind w:left="0"/>
        <w:jc w:val="both"/>
        <w:rPr>
          <w:sz w:val="28"/>
          <w:szCs w:val="28"/>
          <w:lang w:eastAsia="ar-SA"/>
        </w:rPr>
      </w:pPr>
      <w:r w:rsidRPr="008E4462">
        <w:rPr>
          <w:sz w:val="28"/>
          <w:szCs w:val="28"/>
          <w:lang w:eastAsia="ar-SA"/>
        </w:rPr>
        <w:t>Чтобы сделать разнообразной работу с готовой схемой ил</w:t>
      </w:r>
      <w:r w:rsidR="00F261A1">
        <w:rPr>
          <w:sz w:val="28"/>
          <w:szCs w:val="28"/>
          <w:lang w:eastAsia="ar-SA"/>
        </w:rPr>
        <w:t xml:space="preserve">и по её созданию  используются </w:t>
      </w:r>
      <w:r w:rsidRPr="008E4462">
        <w:rPr>
          <w:sz w:val="28"/>
          <w:szCs w:val="28"/>
          <w:lang w:eastAsia="ar-SA"/>
        </w:rPr>
        <w:t>различные приёмы:</w:t>
      </w:r>
    </w:p>
    <w:p w:rsidR="008E4462" w:rsidRPr="00415E6F" w:rsidRDefault="008E4462" w:rsidP="00415E6F">
      <w:pPr>
        <w:pStyle w:val="a4"/>
        <w:numPr>
          <w:ilvl w:val="0"/>
          <w:numId w:val="23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15E6F">
        <w:rPr>
          <w:sz w:val="28"/>
          <w:szCs w:val="28"/>
          <w:lang w:eastAsia="ar-SA"/>
        </w:rPr>
        <w:t>привести примеры объектов, которые соответствуют данной схеме;</w:t>
      </w:r>
    </w:p>
    <w:p w:rsidR="00415E6F" w:rsidRPr="00415E6F" w:rsidRDefault="008E4462" w:rsidP="00415E6F">
      <w:pPr>
        <w:pStyle w:val="a4"/>
        <w:numPr>
          <w:ilvl w:val="0"/>
          <w:numId w:val="23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15E6F">
        <w:rPr>
          <w:sz w:val="28"/>
          <w:szCs w:val="28"/>
          <w:lang w:eastAsia="ar-SA"/>
        </w:rPr>
        <w:t>«расшифровать схему»;</w:t>
      </w:r>
    </w:p>
    <w:p w:rsidR="008E4462" w:rsidRPr="00415E6F" w:rsidRDefault="008E4462" w:rsidP="00415E6F">
      <w:pPr>
        <w:pStyle w:val="a4"/>
        <w:numPr>
          <w:ilvl w:val="0"/>
          <w:numId w:val="23"/>
        </w:numPr>
        <w:tabs>
          <w:tab w:val="left" w:pos="709"/>
        </w:tabs>
        <w:suppressAutoHyphens/>
        <w:spacing w:line="360" w:lineRule="auto"/>
        <w:jc w:val="both"/>
        <w:rPr>
          <w:rFonts w:eastAsiaTheme="minorHAnsi"/>
          <w:sz w:val="28"/>
          <w:szCs w:val="28"/>
          <w:lang w:eastAsia="ar-SA"/>
        </w:rPr>
      </w:pPr>
      <w:r w:rsidRPr="00415E6F">
        <w:rPr>
          <w:sz w:val="28"/>
          <w:szCs w:val="28"/>
          <w:lang w:eastAsia="ar-SA"/>
        </w:rPr>
        <w:t>найти ошибку в распо</w:t>
      </w:r>
      <w:r w:rsidR="00F261A1" w:rsidRPr="00415E6F">
        <w:rPr>
          <w:sz w:val="28"/>
          <w:szCs w:val="28"/>
          <w:lang w:eastAsia="ar-SA"/>
        </w:rPr>
        <w:t>ложении схематических карточек;</w:t>
      </w:r>
    </w:p>
    <w:p w:rsidR="008E4462" w:rsidRPr="00415E6F" w:rsidRDefault="008E4462" w:rsidP="00415E6F">
      <w:pPr>
        <w:pStyle w:val="a4"/>
        <w:numPr>
          <w:ilvl w:val="0"/>
          <w:numId w:val="23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15E6F">
        <w:rPr>
          <w:sz w:val="28"/>
          <w:szCs w:val="28"/>
          <w:lang w:eastAsia="ar-SA"/>
        </w:rPr>
        <w:t>придумать символ, обозначающий один из элементов модели;</w:t>
      </w:r>
    </w:p>
    <w:p w:rsidR="00F261A1" w:rsidRPr="00415E6F" w:rsidRDefault="008E4462" w:rsidP="00415E6F">
      <w:pPr>
        <w:pStyle w:val="a4"/>
        <w:numPr>
          <w:ilvl w:val="0"/>
          <w:numId w:val="23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15E6F">
        <w:rPr>
          <w:sz w:val="28"/>
          <w:szCs w:val="28"/>
          <w:lang w:eastAsia="ar-SA"/>
        </w:rPr>
        <w:t>расставить карточки-схемы правильно;</w:t>
      </w:r>
    </w:p>
    <w:p w:rsidR="00F261A1" w:rsidRPr="00415E6F" w:rsidRDefault="008E4462" w:rsidP="00415E6F">
      <w:pPr>
        <w:pStyle w:val="a4"/>
        <w:numPr>
          <w:ilvl w:val="0"/>
          <w:numId w:val="23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15E6F">
        <w:rPr>
          <w:sz w:val="28"/>
          <w:szCs w:val="28"/>
          <w:lang w:eastAsia="ar-SA"/>
        </w:rPr>
        <w:t>выбрать соответствующую данно</w:t>
      </w:r>
      <w:r w:rsidR="00F261A1" w:rsidRPr="00415E6F">
        <w:rPr>
          <w:sz w:val="28"/>
          <w:szCs w:val="28"/>
          <w:lang w:eastAsia="ar-SA"/>
        </w:rPr>
        <w:t>му объекту модель из нескольких</w:t>
      </w:r>
    </w:p>
    <w:p w:rsidR="00415E6F" w:rsidRDefault="008E4462" w:rsidP="00415E6F">
      <w:pPr>
        <w:tabs>
          <w:tab w:val="left" w:pos="709"/>
        </w:tabs>
        <w:suppressAutoHyphens/>
        <w:spacing w:after="0" w:line="360" w:lineRule="auto"/>
        <w:ind w:left="360"/>
        <w:jc w:val="both"/>
        <w:rPr>
          <w:szCs w:val="28"/>
          <w:lang w:eastAsia="ar-SA"/>
        </w:rPr>
      </w:pPr>
      <w:r w:rsidRPr="00415E6F">
        <w:rPr>
          <w:szCs w:val="28"/>
          <w:lang w:eastAsia="ar-SA"/>
        </w:rPr>
        <w:t>представленных схем;</w:t>
      </w:r>
    </w:p>
    <w:p w:rsidR="008E4462" w:rsidRPr="00415E6F" w:rsidRDefault="008E4462" w:rsidP="00415E6F">
      <w:pPr>
        <w:pStyle w:val="a4"/>
        <w:numPr>
          <w:ilvl w:val="0"/>
          <w:numId w:val="25"/>
        </w:numPr>
        <w:tabs>
          <w:tab w:val="left" w:pos="709"/>
        </w:tabs>
        <w:suppressAutoHyphens/>
        <w:spacing w:line="360" w:lineRule="auto"/>
        <w:ind w:hanging="796"/>
        <w:jc w:val="both"/>
        <w:rPr>
          <w:sz w:val="28"/>
          <w:szCs w:val="28"/>
          <w:lang w:eastAsia="ar-SA"/>
        </w:rPr>
      </w:pPr>
      <w:r w:rsidRPr="00415E6F">
        <w:rPr>
          <w:sz w:val="28"/>
          <w:szCs w:val="28"/>
          <w:lang w:eastAsia="ar-SA"/>
        </w:rPr>
        <w:t>дополнить моделируемый ряд;</w:t>
      </w:r>
    </w:p>
    <w:p w:rsidR="008E4462" w:rsidRPr="00415E6F" w:rsidRDefault="008E4462" w:rsidP="00415E6F">
      <w:pPr>
        <w:pStyle w:val="a4"/>
        <w:numPr>
          <w:ilvl w:val="0"/>
          <w:numId w:val="23"/>
        </w:num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15E6F">
        <w:rPr>
          <w:sz w:val="28"/>
          <w:szCs w:val="28"/>
          <w:lang w:eastAsia="ar-SA"/>
        </w:rPr>
        <w:t>составить схему по ходу рассказа учителя (творческая работа).</w:t>
      </w:r>
    </w:p>
    <w:p w:rsidR="00E44A15" w:rsidRDefault="008E4462" w:rsidP="00363DB3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 w:rsidRPr="00E44A15">
        <w:rPr>
          <w:rFonts w:eastAsia="Calibri"/>
          <w:sz w:val="28"/>
          <w:szCs w:val="28"/>
        </w:rPr>
        <w:t>(</w:t>
      </w:r>
      <w:r w:rsidRPr="00E44A15">
        <w:rPr>
          <w:bCs/>
          <w:sz w:val="28"/>
          <w:szCs w:val="28"/>
        </w:rPr>
        <w:t>Приложение 3)</w:t>
      </w:r>
    </w:p>
    <w:p w:rsidR="00277266" w:rsidRPr="00E44A15" w:rsidRDefault="00903EDC" w:rsidP="00E44A15">
      <w:pPr>
        <w:pStyle w:val="a4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261A1">
        <w:rPr>
          <w:rFonts w:eastAsia="Calibri"/>
          <w:sz w:val="28"/>
          <w:szCs w:val="28"/>
          <w:u w:val="single"/>
        </w:rPr>
        <w:t>4 этап.</w:t>
      </w:r>
      <w:r>
        <w:rPr>
          <w:rFonts w:eastAsia="Calibri"/>
          <w:sz w:val="28"/>
          <w:szCs w:val="28"/>
        </w:rPr>
        <w:t xml:space="preserve"> </w:t>
      </w:r>
      <w:r w:rsidR="00277266" w:rsidRPr="00903EDC">
        <w:rPr>
          <w:rFonts w:eastAsia="Calibri"/>
          <w:sz w:val="28"/>
          <w:szCs w:val="28"/>
          <w:lang w:eastAsia="en-US"/>
        </w:rPr>
        <w:t>Перенос полученных на моделях сведений на изучаемый объект.</w:t>
      </w:r>
      <w:r w:rsidRPr="00903EDC">
        <w:rPr>
          <w:rFonts w:eastAsia="Calibri"/>
          <w:sz w:val="28"/>
          <w:szCs w:val="28"/>
        </w:rPr>
        <w:t xml:space="preserve"> </w:t>
      </w:r>
    </w:p>
    <w:p w:rsidR="00277266" w:rsidRPr="00E44A15" w:rsidRDefault="00277266" w:rsidP="00363DB3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  <w:r w:rsidRPr="001C28A1">
        <w:rPr>
          <w:rFonts w:eastAsia="Times New Roman" w:cs="Times New Roman"/>
          <w:szCs w:val="28"/>
          <w:lang w:eastAsia="ar-SA"/>
        </w:rPr>
        <w:t>При изучении и закреплении нового материала проводится основная работа по созданию схем с различной степенью самостоятельности учащихся</w:t>
      </w:r>
      <w:r w:rsidR="001C28A1" w:rsidRPr="001C28A1">
        <w:rPr>
          <w:rFonts w:eastAsia="Times New Roman" w:cs="Times New Roman"/>
          <w:szCs w:val="28"/>
          <w:lang w:eastAsia="ar-SA"/>
        </w:rPr>
        <w:t>.</w:t>
      </w:r>
      <w:r w:rsidR="003464D0">
        <w:rPr>
          <w:rFonts w:eastAsia="Times New Roman" w:cs="Times New Roman"/>
          <w:szCs w:val="28"/>
          <w:lang w:eastAsia="ar-SA"/>
        </w:rPr>
        <w:t xml:space="preserve"> </w:t>
      </w:r>
      <w:r w:rsidR="001C28A1" w:rsidRPr="00E44A15">
        <w:rPr>
          <w:rFonts w:eastAsia="Calibri" w:cs="Times New Roman"/>
          <w:szCs w:val="28"/>
        </w:rPr>
        <w:t>(</w:t>
      </w:r>
      <w:r w:rsidR="001C28A1" w:rsidRPr="00E44A15">
        <w:rPr>
          <w:rFonts w:cs="Times New Roman"/>
          <w:bCs/>
          <w:szCs w:val="28"/>
        </w:rPr>
        <w:t xml:space="preserve">Приложение </w:t>
      </w:r>
      <w:r w:rsidR="001C28A1" w:rsidRPr="00E44A15">
        <w:rPr>
          <w:bCs/>
          <w:szCs w:val="28"/>
        </w:rPr>
        <w:t>4</w:t>
      </w:r>
      <w:r w:rsidR="001C28A1" w:rsidRPr="00E44A15">
        <w:rPr>
          <w:rFonts w:cs="Times New Roman"/>
          <w:bCs/>
          <w:szCs w:val="28"/>
        </w:rPr>
        <w:t>)</w:t>
      </w:r>
    </w:p>
    <w:p w:rsidR="00277266" w:rsidRPr="00277266" w:rsidRDefault="00277266" w:rsidP="00F261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7266">
        <w:rPr>
          <w:rFonts w:cs="Times New Roman"/>
          <w:szCs w:val="28"/>
        </w:rPr>
        <w:t>В любом УМК заложена работа с моделями.</w:t>
      </w:r>
      <w:r w:rsidR="00F261A1">
        <w:rPr>
          <w:rFonts w:cs="Times New Roman"/>
          <w:szCs w:val="28"/>
        </w:rPr>
        <w:t xml:space="preserve"> </w:t>
      </w:r>
      <w:r w:rsidRPr="00277266">
        <w:rPr>
          <w:rFonts w:cs="Times New Roman"/>
          <w:szCs w:val="28"/>
        </w:rPr>
        <w:t xml:space="preserve">Моделирование - циклический процесс. Это означает, что за первым </w:t>
      </w:r>
      <w:proofErr w:type="spellStart"/>
      <w:r w:rsidRPr="00277266">
        <w:rPr>
          <w:rFonts w:cs="Times New Roman"/>
          <w:szCs w:val="28"/>
        </w:rPr>
        <w:t>четырёхшаговым</w:t>
      </w:r>
      <w:proofErr w:type="spellEnd"/>
      <w:r w:rsidRPr="00277266">
        <w:rPr>
          <w:rFonts w:cs="Times New Roman"/>
          <w:szCs w:val="28"/>
        </w:rPr>
        <w:t xml:space="preserve"> циклом может последовать второй, третий и т.д. При этом знания об исследуемом объекте расширяются и уточняются в течение всего курса обучения, а исходная модель постепенно совершенствуется.</w:t>
      </w:r>
      <w:r w:rsidR="00F261A1">
        <w:rPr>
          <w:rFonts w:cs="Times New Roman"/>
          <w:szCs w:val="28"/>
        </w:rPr>
        <w:t xml:space="preserve"> </w:t>
      </w:r>
      <w:r w:rsidRPr="00277266">
        <w:rPr>
          <w:rFonts w:cs="Times New Roman"/>
          <w:szCs w:val="28"/>
        </w:rPr>
        <w:t>Циклический процесс можно увидеть на примере работы над предложением</w:t>
      </w:r>
      <w:r w:rsidRPr="00E44A15">
        <w:rPr>
          <w:rFonts w:cs="Times New Roman"/>
          <w:szCs w:val="28"/>
        </w:rPr>
        <w:t>.</w:t>
      </w:r>
      <w:r w:rsidR="001C28A1" w:rsidRPr="00E44A15">
        <w:rPr>
          <w:rFonts w:eastAsia="Calibri" w:cs="Times New Roman"/>
          <w:szCs w:val="28"/>
        </w:rPr>
        <w:t xml:space="preserve"> (</w:t>
      </w:r>
      <w:r w:rsidR="001C28A1" w:rsidRPr="00E44A15">
        <w:rPr>
          <w:rFonts w:cs="Times New Roman"/>
          <w:bCs/>
          <w:szCs w:val="28"/>
        </w:rPr>
        <w:t>Приложение 5)</w:t>
      </w:r>
    </w:p>
    <w:p w:rsidR="00277266" w:rsidRPr="00F261A1" w:rsidRDefault="001C28A1" w:rsidP="00F261A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 1 классе</w:t>
      </w:r>
      <w:r w:rsidR="00277266" w:rsidRPr="001C28A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дети узнают, что предложение – это законченная</w:t>
      </w:r>
      <w:r w:rsidR="00277266" w:rsidRPr="001C28A1">
        <w:rPr>
          <w:rFonts w:cs="Times New Roman"/>
          <w:szCs w:val="28"/>
        </w:rPr>
        <w:t xml:space="preserve"> мысль, и </w:t>
      </w:r>
      <w:r>
        <w:rPr>
          <w:rFonts w:cs="Times New Roman"/>
          <w:szCs w:val="28"/>
        </w:rPr>
        <w:t>учатся</w:t>
      </w:r>
      <w:r w:rsidR="00277266" w:rsidRPr="001C28A1">
        <w:rPr>
          <w:rFonts w:cs="Times New Roman"/>
          <w:szCs w:val="28"/>
        </w:rPr>
        <w:t xml:space="preserve"> оформлять</w:t>
      </w:r>
      <w:r>
        <w:rPr>
          <w:rFonts w:cs="Times New Roman"/>
          <w:szCs w:val="28"/>
        </w:rPr>
        <w:t xml:space="preserve"> </w:t>
      </w:r>
      <w:r w:rsidRPr="001C28A1">
        <w:rPr>
          <w:rFonts w:cs="Times New Roman"/>
          <w:szCs w:val="28"/>
        </w:rPr>
        <w:t xml:space="preserve">его </w:t>
      </w:r>
      <w:r>
        <w:rPr>
          <w:rFonts w:cs="Times New Roman"/>
          <w:szCs w:val="28"/>
        </w:rPr>
        <w:t>на письме</w:t>
      </w:r>
      <w:r w:rsidR="00277266" w:rsidRPr="00F261A1">
        <w:rPr>
          <w:rFonts w:cs="Times New Roman"/>
          <w:szCs w:val="28"/>
        </w:rPr>
        <w:t>.</w:t>
      </w:r>
      <w:r w:rsidRPr="00F261A1">
        <w:rPr>
          <w:rFonts w:eastAsia="Calibri" w:cs="Times New Roman"/>
          <w:szCs w:val="28"/>
        </w:rPr>
        <w:t xml:space="preserve"> </w:t>
      </w:r>
      <w:r w:rsidR="00277266" w:rsidRPr="00F261A1">
        <w:rPr>
          <w:rFonts w:cs="Times New Roman"/>
          <w:szCs w:val="28"/>
        </w:rPr>
        <w:t>Во 2 к</w:t>
      </w:r>
      <w:r w:rsidRPr="00F261A1">
        <w:rPr>
          <w:rFonts w:cs="Times New Roman"/>
          <w:szCs w:val="28"/>
        </w:rPr>
        <w:t>лассе</w:t>
      </w:r>
      <w:r w:rsidR="00277266" w:rsidRPr="00F261A1">
        <w:rPr>
          <w:rFonts w:cs="Times New Roman"/>
          <w:szCs w:val="28"/>
        </w:rPr>
        <w:t xml:space="preserve"> работа</w:t>
      </w:r>
      <w:r w:rsidRPr="00F261A1">
        <w:rPr>
          <w:rFonts w:cs="Times New Roman"/>
          <w:szCs w:val="28"/>
        </w:rPr>
        <w:t>ют</w:t>
      </w:r>
      <w:r w:rsidR="00277266" w:rsidRPr="00F261A1">
        <w:rPr>
          <w:rFonts w:cs="Times New Roman"/>
          <w:szCs w:val="28"/>
        </w:rPr>
        <w:t xml:space="preserve"> с основой предлож</w:t>
      </w:r>
      <w:r w:rsidRPr="00F261A1">
        <w:rPr>
          <w:rFonts w:cs="Times New Roman"/>
          <w:szCs w:val="28"/>
        </w:rPr>
        <w:t xml:space="preserve">ения, учатся характеризовать предложения по цели высказывания и по интонации. В </w:t>
      </w:r>
      <w:r w:rsidRPr="00F261A1">
        <w:rPr>
          <w:rFonts w:cs="Times New Roman"/>
          <w:szCs w:val="28"/>
        </w:rPr>
        <w:lastRenderedPageBreak/>
        <w:t xml:space="preserve">3 классе знакомятся </w:t>
      </w:r>
      <w:r w:rsidR="008F58D6" w:rsidRPr="00F261A1">
        <w:rPr>
          <w:rFonts w:cs="Times New Roman"/>
          <w:szCs w:val="28"/>
        </w:rPr>
        <w:t>с</w:t>
      </w:r>
      <w:r w:rsidR="003464D0">
        <w:rPr>
          <w:rFonts w:cs="Times New Roman"/>
          <w:szCs w:val="28"/>
        </w:rPr>
        <w:t xml:space="preserve"> второстепенными членами</w:t>
      </w:r>
      <w:r w:rsidRPr="00F261A1">
        <w:rPr>
          <w:rFonts w:cs="Times New Roman"/>
          <w:szCs w:val="28"/>
        </w:rPr>
        <w:t xml:space="preserve"> предложения.</w:t>
      </w:r>
      <w:r w:rsidR="00F261A1" w:rsidRPr="00F261A1">
        <w:rPr>
          <w:rFonts w:cs="Times New Roman"/>
          <w:szCs w:val="28"/>
        </w:rPr>
        <w:t xml:space="preserve"> </w:t>
      </w:r>
      <w:r w:rsidRPr="00F261A1">
        <w:rPr>
          <w:rFonts w:cs="Times New Roman"/>
          <w:szCs w:val="28"/>
        </w:rPr>
        <w:t>В 4 классе</w:t>
      </w:r>
      <w:r w:rsidR="00277266" w:rsidRPr="00F261A1">
        <w:rPr>
          <w:rFonts w:cs="Times New Roman"/>
          <w:szCs w:val="28"/>
        </w:rPr>
        <w:t xml:space="preserve"> </w:t>
      </w:r>
      <w:r w:rsidR="008F58D6" w:rsidRPr="00F261A1">
        <w:rPr>
          <w:rFonts w:cs="Times New Roman"/>
          <w:szCs w:val="28"/>
        </w:rPr>
        <w:t xml:space="preserve">ведётся работа, </w:t>
      </w:r>
      <w:r w:rsidRPr="00F261A1">
        <w:rPr>
          <w:rFonts w:cs="Times New Roman"/>
          <w:szCs w:val="28"/>
        </w:rPr>
        <w:t xml:space="preserve">как </w:t>
      </w:r>
      <w:r w:rsidR="008F58D6" w:rsidRPr="00F261A1">
        <w:rPr>
          <w:rFonts w:cs="Times New Roman"/>
          <w:szCs w:val="28"/>
        </w:rPr>
        <w:t>с простыми (осложнёнными однородными членами), так и со</w:t>
      </w:r>
      <w:r w:rsidR="00277266" w:rsidRPr="00F261A1">
        <w:rPr>
          <w:rFonts w:cs="Times New Roman"/>
          <w:szCs w:val="28"/>
        </w:rPr>
        <w:t xml:space="preserve"> сложн</w:t>
      </w:r>
      <w:r w:rsidRPr="00F261A1">
        <w:rPr>
          <w:rFonts w:cs="Times New Roman"/>
          <w:szCs w:val="28"/>
        </w:rPr>
        <w:t xml:space="preserve">ыми </w:t>
      </w:r>
      <w:r w:rsidR="008F58D6" w:rsidRPr="00F261A1">
        <w:rPr>
          <w:rFonts w:cs="Times New Roman"/>
          <w:szCs w:val="28"/>
        </w:rPr>
        <w:t>предложениями</w:t>
      </w:r>
      <w:r w:rsidR="00277266" w:rsidRPr="00F261A1">
        <w:rPr>
          <w:rFonts w:cs="Times New Roman"/>
          <w:szCs w:val="28"/>
        </w:rPr>
        <w:t>.</w:t>
      </w:r>
    </w:p>
    <w:p w:rsidR="008F58D6" w:rsidRPr="00F53DCC" w:rsidRDefault="00F53DCC" w:rsidP="00F53DC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Основные формы моделирования</w:t>
      </w:r>
    </w:p>
    <w:p w:rsidR="00904728" w:rsidRDefault="00904728" w:rsidP="00363DB3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904728">
        <w:rPr>
          <w:rFonts w:eastAsia="Times New Roman" w:cs="Times New Roman"/>
          <w:b/>
          <w:noProof/>
          <w:szCs w:val="28"/>
          <w:bdr w:val="single" w:sz="4" w:space="0" w:color="auto"/>
          <w:lang w:eastAsia="ru-RU"/>
        </w:rPr>
        <w:drawing>
          <wp:inline distT="0" distB="0" distL="0" distR="0">
            <wp:extent cx="6120130" cy="2956157"/>
            <wp:effectExtent l="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64612" cy="4329772"/>
                      <a:chOff x="179388" y="1844824"/>
                      <a:chExt cx="8964612" cy="4329772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1835696" y="1844824"/>
                        <a:ext cx="5400600" cy="1080120"/>
                      </a:xfrm>
                      <a:prstGeom prst="ellips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dirty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Times New Roman" pitchFamily="18" charset="0"/>
                              <a:ea typeface="Cambria" pitchFamily="18" charset="0"/>
                              <a:cs typeface="Times New Roman" pitchFamily="18" charset="0"/>
                            </a:rPr>
                            <a:t>Основные формы моделирования</a:t>
                          </a:r>
                          <a:endParaRPr lang="ru-RU" sz="2400" dirty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251520" y="3356992"/>
                        <a:ext cx="2808312" cy="864096"/>
                      </a:xfrm>
                      <a:prstGeom prst="ellips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b="1" u="sng" dirty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atin typeface="Times New Roman" pitchFamily="18" charset="0"/>
                            <a:ea typeface="Cambria" pitchFamily="18" charset="0"/>
                            <a:cs typeface="Times New Roman" pitchFamily="18" charset="0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b="1" dirty="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atin typeface="Times New Roman" pitchFamily="18" charset="0"/>
                              <a:ea typeface="Cambria" pitchFamily="18" charset="0"/>
                              <a:cs typeface="Times New Roman" pitchFamily="18" charset="0"/>
                            </a:rPr>
                            <a:t>Схема –модель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2536" name="Прямоугольник 5"/>
                      <a:cNvSpPr>
                        <a:spLocks noChangeArrowheads="1"/>
                      </a:cNvSpPr>
                    </a:nvSpPr>
                    <a:spPr bwMode="auto">
                      <a:xfrm>
                        <a:off x="179388" y="4365625"/>
                        <a:ext cx="2808287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>
                              <a:latin typeface="Times New Roman" pitchFamily="18" charset="0"/>
                              <a:ea typeface="Cambria" pitchFamily="18" charset="0"/>
                              <a:cs typeface="Times New Roman" pitchFamily="18" charset="0"/>
                              <a:hlinkClick r:id="" action="ppaction://hlinksldjump?num=26"/>
                            </a:rPr>
                            <a:t>предложение, </a:t>
                          </a:r>
                          <a:r>
                            <a:rPr lang="ru-RU" b="1" dirty="0" smtClean="0">
                              <a:latin typeface="Times New Roman" pitchFamily="18" charset="0"/>
                              <a:ea typeface="Cambria" pitchFamily="18" charset="0"/>
                              <a:cs typeface="Times New Roman" pitchFamily="18" charset="0"/>
                              <a:hlinkClick r:id="" action="ppaction://hlinksldjump?num=26"/>
                            </a:rPr>
                            <a:t>слово</a:t>
                          </a:r>
                          <a:endParaRPr lang="ru-RU" b="1" dirty="0">
                            <a:latin typeface="Times New Roman" pitchFamily="18" charset="0"/>
                            <a:ea typeface="Cambria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3059832" y="3933056"/>
                        <a:ext cx="2808312" cy="864096"/>
                      </a:xfrm>
                      <a:prstGeom prst="ellips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b="1" u="sng" dirty="0">
                            <a:solidFill>
                              <a:srgbClr val="333333"/>
                            </a:solidFill>
                            <a:latin typeface="Times New Roman" pitchFamily="18" charset="0"/>
                            <a:ea typeface="Cambria" pitchFamily="18" charset="0"/>
                            <a:cs typeface="Times New Roman" pitchFamily="18" charset="0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b="1" dirty="0">
                              <a:solidFill>
                                <a:srgbClr val="333333"/>
                              </a:solidFill>
                              <a:latin typeface="Times New Roman" pitchFamily="18" charset="0"/>
                              <a:ea typeface="Cambria" pitchFamily="18" charset="0"/>
                              <a:cs typeface="Times New Roman" pitchFamily="18" charset="0"/>
                              <a:hlinkClick r:id="rId6" action="ppaction://hlinkfile"/>
                            </a:rPr>
                            <a:t>Схема – опора</a:t>
                          </a:r>
                          <a:endParaRPr lang="ru-RU" b="1" dirty="0">
                            <a:solidFill>
                              <a:srgbClr val="333333"/>
                            </a:solidFill>
                            <a:latin typeface="Times New Roman" pitchFamily="18" charset="0"/>
                            <a:ea typeface="Cambria" pitchFamily="18" charset="0"/>
                            <a:cs typeface="Times New Roman" pitchFamily="18" charset="0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>
                        <a:off x="5868144" y="3356992"/>
                        <a:ext cx="2808312" cy="864096"/>
                      </a:xfrm>
                      <a:prstGeom prst="ellips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b="1" u="sng" dirty="0">
                            <a:solidFill>
                              <a:srgbClr val="333333"/>
                            </a:solidFill>
                            <a:latin typeface="Times New Roman" pitchFamily="18" charset="0"/>
                            <a:ea typeface="Cambria" pitchFamily="18" charset="0"/>
                            <a:cs typeface="Times New Roman" pitchFamily="18" charset="0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Cambria" pitchFamily="18" charset="0"/>
                              <a:cs typeface="Times New Roman" pitchFamily="18" charset="0"/>
                              <a:hlinkClick r:id="rId7" action="ppaction://hlinkfile"/>
                            </a:rPr>
                            <a:t>Алгоритм действий</a:t>
                          </a:r>
                          <a:endParaRPr lang="ru-RU" b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ea typeface="Cambria" pitchFamily="18" charset="0"/>
                            <a:cs typeface="Times New Roman" pitchFamily="18" charset="0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Стрелка вниз 9"/>
                      <a:cNvSpPr/>
                    </a:nvSpPr>
                    <a:spPr>
                      <a:xfrm rot="2187216" flipH="1">
                        <a:off x="2511425" y="2919413"/>
                        <a:ext cx="374650" cy="45720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Стрелка вниз 10"/>
                      <a:cNvSpPr/>
                    </a:nvSpPr>
                    <a:spPr>
                      <a:xfrm rot="19859602">
                        <a:off x="6099175" y="2921000"/>
                        <a:ext cx="403225" cy="46355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Стрелка вниз 11"/>
                      <a:cNvSpPr/>
                    </a:nvSpPr>
                    <a:spPr>
                      <a:xfrm flipH="1">
                        <a:off x="4284663" y="3068638"/>
                        <a:ext cx="374650" cy="64770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546" name="Прямоугольник 12"/>
                      <a:cNvSpPr>
                        <a:spLocks noChangeArrowheads="1"/>
                      </a:cNvSpPr>
                    </a:nvSpPr>
                    <a:spPr bwMode="auto">
                      <a:xfrm>
                        <a:off x="4572000" y="4652963"/>
                        <a:ext cx="4572000" cy="646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  <a:hlinkClick r:id="" action="ppaction://hlinksldjump?num=28"/>
                            </a:rPr>
                            <a:t>тетрадки-помощницы</a:t>
                          </a:r>
                        </a:p>
                        <a:p>
                          <a:pPr algn="ctr" eaLnBrk="0" hangingPunct="0"/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  <a:hlinkClick r:id="" action="ppaction://hlinksldjump?num=28"/>
                            </a:rPr>
                            <a:t> (словари по русскому языку)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547" name="Прямоугольник 15"/>
                      <a:cNvSpPr>
                        <a:spLocks noChangeArrowheads="1"/>
                      </a:cNvSpPr>
                    </a:nvSpPr>
                    <a:spPr bwMode="auto">
                      <a:xfrm>
                        <a:off x="1043608" y="4725144"/>
                        <a:ext cx="1018869" cy="369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>
                              <a:latin typeface="Times New Roman" pitchFamily="18" charset="0"/>
                              <a:ea typeface="Cambria" pitchFamily="18" charset="0"/>
                              <a:cs typeface="Times New Roman" pitchFamily="18" charset="0"/>
                              <a:hlinkClick r:id="" action="ppaction://hlinksldjump?num=27"/>
                            </a:rPr>
                            <a:t>буквята</a:t>
                          </a:r>
                          <a:endParaRPr lang="ru-RU">
                            <a:latin typeface="Times New Roman" pitchFamily="18" charset="0"/>
                            <a:ea typeface="Cambria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2483768" y="5805264"/>
                        <a:ext cx="4248664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  <a:hlinkClick r:id="" action="ppaction://hlinksldjump?num=29"/>
                            </a:rPr>
                            <a:t>Методический  приём обратной  связи </a:t>
                          </a:r>
                          <a:endParaRPr lang="ru-RU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04728" w:rsidRPr="00F261A1" w:rsidRDefault="00277266" w:rsidP="00F261A1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7266">
        <w:rPr>
          <w:rFonts w:cs="Times New Roman"/>
          <w:szCs w:val="28"/>
        </w:rPr>
        <w:t>Приёмы моделирования и способы действия с</w:t>
      </w:r>
      <w:r w:rsidR="00F261A1">
        <w:rPr>
          <w:rFonts w:cs="Times New Roman"/>
          <w:szCs w:val="28"/>
        </w:rPr>
        <w:t xml:space="preserve"> моделью оказываются не только </w:t>
      </w:r>
      <w:r w:rsidRPr="00277266">
        <w:rPr>
          <w:rFonts w:cs="Times New Roman"/>
          <w:szCs w:val="28"/>
        </w:rPr>
        <w:t>доступными детям младшего школьного возраста, но и весьма продуктивными в плане развития мышления ребёнка.</w:t>
      </w:r>
    </w:p>
    <w:p w:rsidR="00F53DCC" w:rsidRPr="00F53DCC" w:rsidRDefault="00F53DCC" w:rsidP="00F53DCC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F53DCC">
        <w:rPr>
          <w:rFonts w:cs="Times New Roman"/>
          <w:szCs w:val="28"/>
        </w:rPr>
        <w:t>Работа с моделями</w:t>
      </w:r>
      <w:r w:rsidRPr="00F53DCC">
        <w:rPr>
          <w:rFonts w:eastAsia="Times New Roman" w:cs="Times New Roman"/>
          <w:szCs w:val="28"/>
          <w:lang w:eastAsia="ru-RU"/>
        </w:rPr>
        <w:t xml:space="preserve"> ведётся на протяжении всего обучения в начальной школе:</w:t>
      </w:r>
    </w:p>
    <w:p w:rsidR="00F53DCC" w:rsidRPr="00277266" w:rsidRDefault="00F53DCC" w:rsidP="00F261A1">
      <w:pPr>
        <w:pStyle w:val="a4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277266">
        <w:rPr>
          <w:sz w:val="28"/>
          <w:szCs w:val="28"/>
          <w:lang w:eastAsia="en-US"/>
        </w:rPr>
        <w:t>на уроках открытия нового знания</w:t>
      </w:r>
      <w:r>
        <w:rPr>
          <w:sz w:val="28"/>
          <w:szCs w:val="28"/>
          <w:lang w:eastAsia="en-US"/>
        </w:rPr>
        <w:t>;</w:t>
      </w:r>
      <w:r w:rsidRPr="00277266">
        <w:rPr>
          <w:sz w:val="28"/>
          <w:szCs w:val="28"/>
          <w:lang w:eastAsia="en-US"/>
        </w:rPr>
        <w:t xml:space="preserve"> </w:t>
      </w:r>
    </w:p>
    <w:p w:rsidR="00F53DCC" w:rsidRPr="00277266" w:rsidRDefault="00F53DCC" w:rsidP="00F261A1">
      <w:pPr>
        <w:pStyle w:val="a4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8"/>
          <w:lang w:eastAsia="en-US"/>
        </w:rPr>
      </w:pPr>
      <w:r w:rsidRPr="00277266">
        <w:rPr>
          <w:sz w:val="28"/>
          <w:szCs w:val="28"/>
          <w:lang w:eastAsia="en-US"/>
        </w:rPr>
        <w:t>ос</w:t>
      </w:r>
      <w:r>
        <w:rPr>
          <w:sz w:val="28"/>
          <w:szCs w:val="28"/>
          <w:lang w:eastAsia="en-US"/>
        </w:rPr>
        <w:t>воения нового способа действия;</w:t>
      </w:r>
    </w:p>
    <w:p w:rsidR="00F53DCC" w:rsidRPr="00F53DCC" w:rsidRDefault="00F53DCC" w:rsidP="00F261A1">
      <w:pPr>
        <w:pStyle w:val="a4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53DCC">
        <w:rPr>
          <w:sz w:val="28"/>
          <w:szCs w:val="28"/>
          <w:lang w:eastAsia="en-US"/>
        </w:rPr>
        <w:t>закрепления способа решения учебной задачи.</w:t>
      </w:r>
    </w:p>
    <w:p w:rsidR="00904728" w:rsidRPr="00415E6F" w:rsidRDefault="00904728" w:rsidP="00415E6F">
      <w:pPr>
        <w:pStyle w:val="a4"/>
        <w:numPr>
          <w:ilvl w:val="0"/>
          <w:numId w:val="26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15E6F">
        <w:rPr>
          <w:b/>
          <w:sz w:val="28"/>
          <w:szCs w:val="28"/>
        </w:rPr>
        <w:t>Схема – модель</w:t>
      </w:r>
    </w:p>
    <w:p w:rsidR="00904728" w:rsidRPr="00E44A15" w:rsidRDefault="00904728" w:rsidP="00E44A1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4A15">
        <w:rPr>
          <w:rFonts w:eastAsia="Times New Roman" w:cs="Times New Roman"/>
          <w:szCs w:val="28"/>
          <w:lang w:eastAsia="ru-RU"/>
        </w:rPr>
        <w:t>Предложение, слово.</w:t>
      </w:r>
      <w:r w:rsidRPr="00E44A15">
        <w:rPr>
          <w:rFonts w:cs="Times New Roman"/>
          <w:szCs w:val="28"/>
        </w:rPr>
        <w:t xml:space="preserve"> (Приложение 6)</w:t>
      </w:r>
    </w:p>
    <w:p w:rsidR="00904728" w:rsidRPr="00904728" w:rsidRDefault="00904728" w:rsidP="00E44A1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04728">
        <w:rPr>
          <w:rFonts w:eastAsia="Times New Roman" w:cs="Times New Roman"/>
          <w:szCs w:val="28"/>
          <w:lang w:eastAsia="ru-RU"/>
        </w:rPr>
        <w:t>У детей формируется  предст</w:t>
      </w:r>
      <w:r w:rsidR="003464D0">
        <w:rPr>
          <w:rFonts w:eastAsia="Times New Roman" w:cs="Times New Roman"/>
          <w:szCs w:val="28"/>
          <w:lang w:eastAsia="ru-RU"/>
        </w:rPr>
        <w:t xml:space="preserve">авление о предложении, а также </w:t>
      </w:r>
      <w:r w:rsidRPr="00904728">
        <w:rPr>
          <w:rFonts w:eastAsia="Times New Roman" w:cs="Times New Roman"/>
          <w:szCs w:val="28"/>
          <w:lang w:eastAsia="ru-RU"/>
        </w:rPr>
        <w:t xml:space="preserve">происходит дальнейшее развитие представлений о слове. </w:t>
      </w:r>
    </w:p>
    <w:p w:rsidR="00904728" w:rsidRDefault="00904728" w:rsidP="00363DB3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904728">
        <w:rPr>
          <w:rFonts w:eastAsia="Times New Roman" w:cs="Times New Roman"/>
          <w:szCs w:val="28"/>
          <w:lang w:eastAsia="ru-RU"/>
        </w:rPr>
        <w:t>Дети конструируют предложение из отдельных слов (дополняют или сокращают)</w:t>
      </w:r>
    </w:p>
    <w:p w:rsidR="00904728" w:rsidRPr="00E44A15" w:rsidRDefault="00904728" w:rsidP="00E44A1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 w:rsidRPr="00E44A15">
        <w:rPr>
          <w:rFonts w:cs="Times New Roman"/>
          <w:szCs w:val="28"/>
        </w:rPr>
        <w:t>Буквята</w:t>
      </w:r>
      <w:proofErr w:type="spellEnd"/>
      <w:r w:rsidRPr="00E44A15">
        <w:rPr>
          <w:rFonts w:cs="Times New Roman"/>
          <w:szCs w:val="28"/>
        </w:rPr>
        <w:t>.</w:t>
      </w:r>
      <w:r w:rsidRPr="00E44A15">
        <w:rPr>
          <w:szCs w:val="28"/>
        </w:rPr>
        <w:t xml:space="preserve"> </w:t>
      </w:r>
      <w:r w:rsidRPr="00E44A15">
        <w:rPr>
          <w:rFonts w:cs="Times New Roman"/>
          <w:szCs w:val="28"/>
        </w:rPr>
        <w:t>(Приложение 7)</w:t>
      </w:r>
    </w:p>
    <w:p w:rsidR="00904728" w:rsidRDefault="00904728" w:rsidP="00E44A1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04728">
        <w:rPr>
          <w:sz w:val="28"/>
          <w:szCs w:val="28"/>
        </w:rPr>
        <w:t xml:space="preserve">На основе лингвистической сказки Ларисы Валентиновны </w:t>
      </w:r>
      <w:proofErr w:type="spellStart"/>
      <w:r w:rsidR="00415E6F">
        <w:rPr>
          <w:sz w:val="28"/>
          <w:szCs w:val="28"/>
        </w:rPr>
        <w:t>Бурмистровой</w:t>
      </w:r>
      <w:proofErr w:type="spellEnd"/>
      <w:r w:rsidR="00415E6F">
        <w:rPr>
          <w:sz w:val="28"/>
          <w:szCs w:val="28"/>
        </w:rPr>
        <w:t xml:space="preserve"> </w:t>
      </w:r>
      <w:r w:rsidRPr="00904728">
        <w:rPr>
          <w:sz w:val="28"/>
          <w:szCs w:val="28"/>
        </w:rPr>
        <w:t>«Чудесные пр</w:t>
      </w:r>
      <w:r w:rsidR="009474D7">
        <w:rPr>
          <w:sz w:val="28"/>
          <w:szCs w:val="28"/>
        </w:rPr>
        <w:t xml:space="preserve">иключения в стране </w:t>
      </w:r>
      <w:proofErr w:type="spellStart"/>
      <w:r w:rsidR="00415E6F">
        <w:rPr>
          <w:sz w:val="28"/>
          <w:szCs w:val="28"/>
        </w:rPr>
        <w:t>Словографии</w:t>
      </w:r>
      <w:proofErr w:type="spellEnd"/>
      <w:r w:rsidR="00415E6F">
        <w:rPr>
          <w:sz w:val="28"/>
          <w:szCs w:val="28"/>
        </w:rPr>
        <w:t xml:space="preserve">» </w:t>
      </w:r>
      <w:r>
        <w:rPr>
          <w:sz w:val="28"/>
          <w:szCs w:val="28"/>
        </w:rPr>
        <w:t>были созданы</w:t>
      </w:r>
      <w:r w:rsidRPr="00904728">
        <w:rPr>
          <w:sz w:val="28"/>
          <w:szCs w:val="28"/>
        </w:rPr>
        <w:t xml:space="preserve"> модели </w:t>
      </w:r>
      <w:proofErr w:type="spellStart"/>
      <w:r w:rsidRPr="00904728">
        <w:rPr>
          <w:sz w:val="28"/>
          <w:szCs w:val="28"/>
        </w:rPr>
        <w:t>буквят</w:t>
      </w:r>
      <w:proofErr w:type="spellEnd"/>
      <w:r w:rsidRPr="00904728">
        <w:rPr>
          <w:sz w:val="28"/>
          <w:szCs w:val="28"/>
        </w:rPr>
        <w:t xml:space="preserve">. </w:t>
      </w:r>
      <w:r w:rsidRPr="00904728">
        <w:rPr>
          <w:sz w:val="28"/>
          <w:szCs w:val="28"/>
        </w:rPr>
        <w:lastRenderedPageBreak/>
        <w:t>Первоклассники могут легко запомнить сложную классификацию букв и звуков, охарактеризовать любой звук русского языка</w:t>
      </w:r>
      <w:r>
        <w:rPr>
          <w:sz w:val="28"/>
          <w:szCs w:val="28"/>
        </w:rPr>
        <w:t>.</w:t>
      </w:r>
    </w:p>
    <w:p w:rsidR="00904728" w:rsidRPr="00415E6F" w:rsidRDefault="00904728" w:rsidP="00E907C0">
      <w:pPr>
        <w:pStyle w:val="a4"/>
        <w:numPr>
          <w:ilvl w:val="0"/>
          <w:numId w:val="26"/>
        </w:numPr>
        <w:shd w:val="clear" w:color="auto" w:fill="FFFFFF"/>
        <w:spacing w:line="360" w:lineRule="auto"/>
        <w:ind w:left="709" w:hanging="425"/>
        <w:jc w:val="both"/>
        <w:rPr>
          <w:b/>
          <w:sz w:val="28"/>
          <w:szCs w:val="28"/>
          <w:u w:val="single"/>
        </w:rPr>
      </w:pPr>
      <w:r w:rsidRPr="00415E6F">
        <w:rPr>
          <w:b/>
          <w:sz w:val="28"/>
        </w:rPr>
        <w:t xml:space="preserve">Схема – опора. </w:t>
      </w:r>
      <w:r w:rsidRPr="00E44A15">
        <w:rPr>
          <w:sz w:val="28"/>
        </w:rPr>
        <w:t>(Приложение</w:t>
      </w:r>
      <w:r w:rsidRPr="00E44A15">
        <w:rPr>
          <w:sz w:val="32"/>
          <w:szCs w:val="28"/>
        </w:rPr>
        <w:t xml:space="preserve"> </w:t>
      </w:r>
      <w:r w:rsidRPr="00E44A15">
        <w:rPr>
          <w:sz w:val="28"/>
          <w:szCs w:val="28"/>
        </w:rPr>
        <w:t>8)</w:t>
      </w:r>
    </w:p>
    <w:p w:rsidR="00415E6F" w:rsidRDefault="00904728" w:rsidP="00E44A15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904728">
        <w:rPr>
          <w:rFonts w:eastAsia="Times New Roman" w:cs="Times New Roman"/>
          <w:szCs w:val="28"/>
          <w:lang w:eastAsia="ru-RU"/>
        </w:rPr>
        <w:t>Схемы</w:t>
      </w:r>
      <w:r w:rsidR="00415E6F">
        <w:rPr>
          <w:rFonts w:eastAsia="Times New Roman" w:cs="Times New Roman"/>
          <w:szCs w:val="28"/>
          <w:lang w:eastAsia="ru-RU"/>
        </w:rPr>
        <w:t xml:space="preserve"> </w:t>
      </w:r>
      <w:r w:rsidRPr="00904728">
        <w:rPr>
          <w:rFonts w:eastAsia="Times New Roman" w:cs="Times New Roman"/>
          <w:szCs w:val="28"/>
          <w:lang w:eastAsia="ru-RU"/>
        </w:rPr>
        <w:t>-</w:t>
      </w:r>
      <w:r w:rsidR="00415E6F">
        <w:rPr>
          <w:rFonts w:eastAsia="Times New Roman" w:cs="Times New Roman"/>
          <w:szCs w:val="28"/>
          <w:lang w:eastAsia="ru-RU"/>
        </w:rPr>
        <w:t xml:space="preserve"> </w:t>
      </w:r>
      <w:r w:rsidRPr="00904728">
        <w:rPr>
          <w:rFonts w:eastAsia="Times New Roman" w:cs="Times New Roman"/>
          <w:szCs w:val="28"/>
          <w:lang w:eastAsia="ru-RU"/>
        </w:rPr>
        <w:t>опоры составляем вместе с учащимися.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04728">
        <w:rPr>
          <w:rFonts w:cs="Times New Roman"/>
          <w:szCs w:val="28"/>
          <w:shd w:val="clear" w:color="auto" w:fill="FFFFFF"/>
        </w:rPr>
        <w:t>Исполь</w:t>
      </w:r>
      <w:r w:rsidR="00415E6F">
        <w:rPr>
          <w:rFonts w:cs="Times New Roman"/>
          <w:szCs w:val="28"/>
          <w:shd w:val="clear" w:color="auto" w:fill="FFFFFF"/>
        </w:rPr>
        <w:t xml:space="preserve">зование опорных схем позволяет </w:t>
      </w:r>
      <w:r w:rsidRPr="00904728">
        <w:rPr>
          <w:rFonts w:cs="Times New Roman"/>
          <w:szCs w:val="28"/>
          <w:shd w:val="clear" w:color="auto" w:fill="FFFFFF"/>
        </w:rPr>
        <w:t>учащимся не зазубривать формулировки, а усвоить их в работе на уроке. А используются они столько, сколько нужно до полного усвоения материала.</w:t>
      </w:r>
    </w:p>
    <w:p w:rsidR="00415E6F" w:rsidRPr="00E44A15" w:rsidRDefault="00363DB3" w:rsidP="00E907C0">
      <w:pPr>
        <w:pStyle w:val="a4"/>
        <w:numPr>
          <w:ilvl w:val="0"/>
          <w:numId w:val="26"/>
        </w:numPr>
        <w:shd w:val="clear" w:color="auto" w:fill="FFFFFF"/>
        <w:spacing w:line="360" w:lineRule="auto"/>
        <w:ind w:left="0" w:firstLine="284"/>
        <w:jc w:val="both"/>
        <w:rPr>
          <w:sz w:val="28"/>
          <w:szCs w:val="28"/>
          <w:shd w:val="clear" w:color="auto" w:fill="FFFFFF"/>
        </w:rPr>
      </w:pPr>
      <w:r w:rsidRPr="00415E6F">
        <w:rPr>
          <w:b/>
          <w:sz w:val="28"/>
          <w:szCs w:val="28"/>
        </w:rPr>
        <w:t xml:space="preserve">Алгоритм </w:t>
      </w:r>
      <w:r w:rsidR="00904728" w:rsidRPr="00415E6F">
        <w:rPr>
          <w:b/>
          <w:sz w:val="28"/>
          <w:szCs w:val="28"/>
        </w:rPr>
        <w:t xml:space="preserve">действий </w:t>
      </w:r>
      <w:r w:rsidR="00904728" w:rsidRPr="00415E6F">
        <w:rPr>
          <w:b/>
          <w:color w:val="333333"/>
          <w:sz w:val="28"/>
          <w:szCs w:val="28"/>
        </w:rPr>
        <w:t xml:space="preserve">– </w:t>
      </w:r>
      <w:r w:rsidR="00904728" w:rsidRPr="00415E6F">
        <w:rPr>
          <w:sz w:val="28"/>
          <w:szCs w:val="28"/>
        </w:rPr>
        <w:t>это определённый поряд</w:t>
      </w:r>
      <w:r w:rsidR="00415E6F">
        <w:rPr>
          <w:sz w:val="28"/>
          <w:szCs w:val="28"/>
        </w:rPr>
        <w:t xml:space="preserve">ок действий, который необходимо </w:t>
      </w:r>
      <w:r w:rsidR="00904728" w:rsidRPr="00415E6F">
        <w:rPr>
          <w:sz w:val="28"/>
          <w:szCs w:val="28"/>
        </w:rPr>
        <w:t xml:space="preserve">выполнить, чтобы решить поставленную задачу. </w:t>
      </w:r>
      <w:r w:rsidR="00904728" w:rsidRPr="00415E6F">
        <w:rPr>
          <w:b/>
          <w:sz w:val="28"/>
          <w:szCs w:val="28"/>
        </w:rPr>
        <w:t>(</w:t>
      </w:r>
      <w:r w:rsidR="00904728" w:rsidRPr="00E44A15">
        <w:rPr>
          <w:sz w:val="28"/>
          <w:szCs w:val="28"/>
        </w:rPr>
        <w:t>Приложение 9)</w:t>
      </w:r>
    </w:p>
    <w:p w:rsidR="00904728" w:rsidRPr="00415E6F" w:rsidRDefault="00415E6F" w:rsidP="00E907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44A15">
        <w:rPr>
          <w:sz w:val="28"/>
          <w:szCs w:val="28"/>
          <w:shd w:val="clear" w:color="auto" w:fill="FFFFFF"/>
        </w:rPr>
        <w:t xml:space="preserve">Созданные </w:t>
      </w:r>
      <w:r w:rsidR="00904728" w:rsidRPr="00E44A15">
        <w:rPr>
          <w:sz w:val="28"/>
          <w:szCs w:val="28"/>
          <w:shd w:val="clear" w:color="auto" w:fill="FFFFFF"/>
        </w:rPr>
        <w:t xml:space="preserve">на уроках модели фиксируются в особых </w:t>
      </w:r>
      <w:r w:rsidR="00E907C0">
        <w:rPr>
          <w:sz w:val="28"/>
          <w:szCs w:val="28"/>
          <w:shd w:val="clear" w:color="auto" w:fill="FFFFFF"/>
        </w:rPr>
        <w:t>«</w:t>
      </w:r>
      <w:r w:rsidR="00363DB3" w:rsidRPr="00E44A15">
        <w:rPr>
          <w:sz w:val="28"/>
          <w:szCs w:val="28"/>
          <w:shd w:val="clear" w:color="auto" w:fill="FFFFFF"/>
        </w:rPr>
        <w:t>Т</w:t>
      </w:r>
      <w:r w:rsidR="00904728" w:rsidRPr="00E44A15">
        <w:rPr>
          <w:sz w:val="28"/>
          <w:szCs w:val="28"/>
          <w:shd w:val="clear" w:color="auto" w:fill="FFFFFF"/>
        </w:rPr>
        <w:t>етрадях – помощницах</w:t>
      </w:r>
      <w:r w:rsidR="00E907C0">
        <w:rPr>
          <w:sz w:val="28"/>
          <w:szCs w:val="28"/>
          <w:shd w:val="clear" w:color="auto" w:fill="FFFFFF"/>
        </w:rPr>
        <w:t xml:space="preserve">» </w:t>
      </w:r>
      <w:r w:rsidR="00363DB3" w:rsidRPr="00E44A15">
        <w:rPr>
          <w:sz w:val="28"/>
          <w:szCs w:val="28"/>
          <w:shd w:val="clear" w:color="auto" w:fill="FFFFFF"/>
        </w:rPr>
        <w:t>(словари по русскому языку).</w:t>
      </w:r>
      <w:r w:rsidRPr="00E44A15">
        <w:rPr>
          <w:sz w:val="28"/>
          <w:szCs w:val="28"/>
        </w:rPr>
        <w:t xml:space="preserve"> </w:t>
      </w:r>
      <w:r w:rsidR="00904728" w:rsidRPr="00E44A15">
        <w:rPr>
          <w:sz w:val="28"/>
          <w:szCs w:val="28"/>
        </w:rPr>
        <w:t xml:space="preserve">Систематическая работа </w:t>
      </w:r>
      <w:r w:rsidR="00363DB3" w:rsidRPr="00E44A15">
        <w:rPr>
          <w:sz w:val="28"/>
          <w:szCs w:val="28"/>
        </w:rPr>
        <w:t xml:space="preserve">со словарями </w:t>
      </w:r>
      <w:r w:rsidR="00904728" w:rsidRPr="00E44A15">
        <w:rPr>
          <w:sz w:val="28"/>
          <w:szCs w:val="28"/>
        </w:rPr>
        <w:t>значительно повышает эффективность</w:t>
      </w:r>
      <w:r w:rsidR="00904728" w:rsidRPr="00904728">
        <w:rPr>
          <w:sz w:val="28"/>
          <w:szCs w:val="28"/>
        </w:rPr>
        <w:t xml:space="preserve"> обучения. </w:t>
      </w:r>
      <w:r w:rsidR="00E907C0" w:rsidRPr="00E44A15">
        <w:rPr>
          <w:sz w:val="28"/>
          <w:szCs w:val="28"/>
        </w:rPr>
        <w:t>(Приложение 10)</w:t>
      </w:r>
      <w:r w:rsidR="00E907C0" w:rsidRPr="00E44A15">
        <w:rPr>
          <w:sz w:val="28"/>
          <w:szCs w:val="28"/>
          <w:shd w:val="clear" w:color="auto" w:fill="FFFFFF"/>
        </w:rPr>
        <w:t>.</w:t>
      </w:r>
    </w:p>
    <w:p w:rsidR="00F53DCC" w:rsidRPr="00415E6F" w:rsidRDefault="00F53DCC" w:rsidP="00E907C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b/>
          <w:sz w:val="28"/>
          <w:szCs w:val="28"/>
          <w:shd w:val="clear" w:color="auto" w:fill="FFFFFF"/>
        </w:rPr>
      </w:pPr>
      <w:r w:rsidRPr="00415E6F">
        <w:rPr>
          <w:b/>
          <w:sz w:val="28"/>
          <w:szCs w:val="28"/>
        </w:rPr>
        <w:t>Методический приём обратной связи</w:t>
      </w:r>
    </w:p>
    <w:p w:rsidR="006A1A6C" w:rsidRDefault="00433A6B" w:rsidP="00E907C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53DCC">
        <w:rPr>
          <w:rFonts w:cs="Times New Roman"/>
          <w:bCs/>
          <w:color w:val="000000"/>
          <w:szCs w:val="28"/>
        </w:rPr>
        <w:t>С</w:t>
      </w:r>
      <w:r w:rsidR="00277266" w:rsidRPr="00F53DCC">
        <w:rPr>
          <w:rFonts w:cs="Times New Roman"/>
          <w:bCs/>
          <w:color w:val="000000"/>
          <w:szCs w:val="28"/>
        </w:rPr>
        <w:t xml:space="preserve"> 3 класс</w:t>
      </w:r>
      <w:r w:rsidRPr="00F53DCC">
        <w:rPr>
          <w:rFonts w:cs="Times New Roman"/>
          <w:bCs/>
          <w:color w:val="000000"/>
          <w:szCs w:val="28"/>
        </w:rPr>
        <w:t xml:space="preserve">а </w:t>
      </w:r>
      <w:r w:rsidR="00277266" w:rsidRPr="00F53DCC">
        <w:rPr>
          <w:rFonts w:cs="Times New Roman"/>
          <w:bCs/>
          <w:color w:val="000000"/>
          <w:szCs w:val="28"/>
        </w:rPr>
        <w:t>использу</w:t>
      </w:r>
      <w:r w:rsidR="006B2568" w:rsidRPr="00F53DCC">
        <w:rPr>
          <w:rFonts w:cs="Times New Roman"/>
          <w:bCs/>
          <w:color w:val="000000"/>
          <w:szCs w:val="28"/>
        </w:rPr>
        <w:t xml:space="preserve">ется </w:t>
      </w:r>
      <w:r w:rsidR="00277266" w:rsidRPr="00F53DCC">
        <w:rPr>
          <w:rFonts w:cs="Times New Roman"/>
          <w:bCs/>
          <w:color w:val="000000"/>
          <w:szCs w:val="28"/>
        </w:rPr>
        <w:t>ПОПС</w:t>
      </w:r>
      <w:r w:rsidR="00145719" w:rsidRPr="00F53DCC">
        <w:rPr>
          <w:rFonts w:cs="Times New Roman"/>
          <w:bCs/>
          <w:color w:val="000000"/>
          <w:szCs w:val="28"/>
        </w:rPr>
        <w:t xml:space="preserve"> </w:t>
      </w:r>
      <w:r w:rsidR="00415E6F">
        <w:rPr>
          <w:rFonts w:cs="Times New Roman"/>
          <w:bCs/>
          <w:color w:val="000000"/>
          <w:szCs w:val="28"/>
        </w:rPr>
        <w:t>–</w:t>
      </w:r>
      <w:r w:rsidR="00145719" w:rsidRPr="00F53DCC">
        <w:rPr>
          <w:rFonts w:cs="Times New Roman"/>
          <w:bCs/>
          <w:color w:val="000000"/>
          <w:szCs w:val="28"/>
        </w:rPr>
        <w:t xml:space="preserve"> </w:t>
      </w:r>
      <w:r w:rsidR="00277266" w:rsidRPr="00F53DCC">
        <w:rPr>
          <w:rFonts w:cs="Times New Roman"/>
          <w:bCs/>
          <w:color w:val="000000"/>
          <w:szCs w:val="28"/>
        </w:rPr>
        <w:t>формул</w:t>
      </w:r>
      <w:r w:rsidR="006B2568" w:rsidRPr="00F53DCC">
        <w:rPr>
          <w:rFonts w:cs="Times New Roman"/>
          <w:bCs/>
          <w:color w:val="000000"/>
          <w:szCs w:val="28"/>
        </w:rPr>
        <w:t>а</w:t>
      </w:r>
      <w:r w:rsidR="00415E6F">
        <w:rPr>
          <w:rFonts w:cs="Times New Roman"/>
          <w:color w:val="000000"/>
          <w:szCs w:val="28"/>
        </w:rPr>
        <w:t xml:space="preserve"> </w:t>
      </w:r>
      <w:r w:rsidR="00277266" w:rsidRPr="00277266">
        <w:rPr>
          <w:rFonts w:cs="Times New Roman"/>
          <w:color w:val="000000"/>
          <w:szCs w:val="28"/>
        </w:rPr>
        <w:t>— интерактивный методический при</w:t>
      </w:r>
      <w:r w:rsidR="00415E6F">
        <w:rPr>
          <w:rFonts w:cs="Times New Roman"/>
          <w:color w:val="000000"/>
          <w:szCs w:val="28"/>
        </w:rPr>
        <w:t>ё</w:t>
      </w:r>
      <w:r w:rsidR="00277266" w:rsidRPr="00277266">
        <w:rPr>
          <w:rFonts w:cs="Times New Roman"/>
          <w:color w:val="000000"/>
          <w:szCs w:val="28"/>
        </w:rPr>
        <w:t xml:space="preserve">м, который </w:t>
      </w:r>
      <w:r>
        <w:rPr>
          <w:rFonts w:cs="Times New Roman"/>
          <w:color w:val="000000"/>
          <w:szCs w:val="28"/>
        </w:rPr>
        <w:t xml:space="preserve">направлен на рефлексию учащихся </w:t>
      </w:r>
      <w:r w:rsidR="00145719">
        <w:rPr>
          <w:rFonts w:cs="Times New Roman"/>
          <w:color w:val="000000"/>
          <w:szCs w:val="28"/>
        </w:rPr>
        <w:t>(</w:t>
      </w:r>
      <w:r>
        <w:rPr>
          <w:rFonts w:cs="Times New Roman"/>
          <w:color w:val="000000"/>
          <w:szCs w:val="28"/>
        </w:rPr>
        <w:t>а</w:t>
      </w:r>
      <w:r w:rsidR="00145719">
        <w:rPr>
          <w:rFonts w:cs="Times New Roman"/>
          <w:color w:val="000000"/>
          <w:szCs w:val="28"/>
        </w:rPr>
        <w:t xml:space="preserve">втор </w:t>
      </w:r>
      <w:r w:rsidR="00145719" w:rsidRPr="004D2CB7">
        <w:rPr>
          <w:rFonts w:cs="Times New Roman"/>
          <w:szCs w:val="28"/>
        </w:rPr>
        <w:t xml:space="preserve">Дэйвид </w:t>
      </w:r>
      <w:proofErr w:type="spellStart"/>
      <w:r w:rsidR="00145719" w:rsidRPr="004D2CB7">
        <w:rPr>
          <w:rFonts w:cs="Times New Roman"/>
          <w:szCs w:val="28"/>
        </w:rPr>
        <w:t>Маккойд-Мэйсон</w:t>
      </w:r>
      <w:proofErr w:type="spellEnd"/>
      <w:r>
        <w:rPr>
          <w:rFonts w:cs="Times New Roman"/>
          <w:szCs w:val="28"/>
        </w:rPr>
        <w:t>) и п</w:t>
      </w:r>
      <w:r w:rsidR="00145719" w:rsidRPr="00713C3E">
        <w:rPr>
          <w:rFonts w:cs="Times New Roman"/>
          <w:szCs w:val="28"/>
        </w:rPr>
        <w:t>озволяет в сжатой форме выразить свои с</w:t>
      </w:r>
      <w:r>
        <w:rPr>
          <w:rFonts w:cs="Times New Roman"/>
          <w:szCs w:val="28"/>
        </w:rPr>
        <w:t>оображения по той или иной теме.</w:t>
      </w:r>
      <w:r w:rsidR="006A1A6C" w:rsidRPr="006A1A6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6A1A6C" w:rsidRDefault="006A1A6C" w:rsidP="006A1A6C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F53DCC">
        <w:rPr>
          <w:rFonts w:eastAsia="Times New Roman" w:cs="Times New Roman"/>
          <w:bCs/>
          <w:color w:val="000000"/>
          <w:szCs w:val="28"/>
          <w:lang w:eastAsia="ru-RU"/>
        </w:rPr>
        <w:t xml:space="preserve">Структура ПОПС </w:t>
      </w:r>
      <w:r w:rsidR="00E907C0">
        <w:rPr>
          <w:rFonts w:eastAsia="Times New Roman" w:cs="Times New Roman"/>
          <w:bCs/>
          <w:color w:val="000000"/>
          <w:szCs w:val="28"/>
          <w:lang w:eastAsia="ru-RU"/>
        </w:rPr>
        <w:t xml:space="preserve">– </w:t>
      </w:r>
      <w:r w:rsidR="00E907C0" w:rsidRPr="00F53DCC">
        <w:rPr>
          <w:rFonts w:eastAsia="Times New Roman" w:cs="Times New Roman"/>
          <w:bCs/>
          <w:color w:val="000000"/>
          <w:szCs w:val="28"/>
          <w:lang w:eastAsia="ru-RU"/>
        </w:rPr>
        <w:t xml:space="preserve">формулы </w:t>
      </w:r>
      <w:r w:rsidRPr="00F53DCC">
        <w:rPr>
          <w:rFonts w:eastAsia="Times New Roman" w:cs="Times New Roman"/>
          <w:bCs/>
          <w:color w:val="000000"/>
          <w:szCs w:val="28"/>
          <w:lang w:eastAsia="ru-RU"/>
        </w:rPr>
        <w:t>содержит в себе 4 важных компонента</w:t>
      </w:r>
      <w:r w:rsidR="00E907C0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tbl>
      <w:tblPr>
        <w:tblW w:w="97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7"/>
        <w:gridCol w:w="2233"/>
        <w:gridCol w:w="6633"/>
      </w:tblGrid>
      <w:tr w:rsidR="00E907C0" w:rsidTr="00250321">
        <w:trPr>
          <w:trHeight w:val="1150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/>
                <w:bCs/>
                <w:shadow/>
                <w:kern w:val="24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позиция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>«Я считаю, что…»</w:t>
            </w:r>
          </w:p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>«На мой взгляд, эта проблема заслуживает/</w:t>
            </w:r>
            <w:r>
              <w:rPr>
                <w:rFonts w:ascii="Arial" w:hAnsi="Arial" w:cs="Arial"/>
                <w:sz w:val="36"/>
                <w:szCs w:val="36"/>
                <w:lang w:eastAsia="en-US"/>
              </w:rPr>
              <w:t xml:space="preserve"> </w:t>
            </w:r>
            <w:r>
              <w:rPr>
                <w:bCs/>
                <w:kern w:val="24"/>
                <w:sz w:val="28"/>
                <w:szCs w:val="28"/>
                <w:lang w:eastAsia="en-US"/>
              </w:rPr>
              <w:t>не заслуживает внимания»</w:t>
            </w:r>
          </w:p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 xml:space="preserve"> «Я согласен с…»</w:t>
            </w:r>
          </w:p>
        </w:tc>
      </w:tr>
      <w:tr w:rsidR="00E907C0" w:rsidTr="00E907C0">
        <w:trPr>
          <w:trHeight w:val="876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/>
                <w:bCs/>
                <w:shadow/>
                <w:kern w:val="24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обоснование, объяснение своей позиции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 xml:space="preserve">«Потому что…» </w:t>
            </w:r>
          </w:p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>«Так как…»</w:t>
            </w:r>
          </w:p>
        </w:tc>
      </w:tr>
      <w:tr w:rsidR="00E907C0" w:rsidTr="00E907C0">
        <w:trPr>
          <w:trHeight w:val="722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/>
                <w:bCs/>
                <w:shadow/>
                <w:kern w:val="24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примеры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proofErr w:type="gramStart"/>
            <w:r>
              <w:rPr>
                <w:bCs/>
                <w:kern w:val="24"/>
                <w:sz w:val="28"/>
                <w:szCs w:val="28"/>
                <w:lang w:eastAsia="en-US"/>
              </w:rPr>
              <w:t>«Например</w:t>
            </w:r>
            <w:proofErr w:type="gramEnd"/>
            <w:r>
              <w:rPr>
                <w:bCs/>
                <w:kern w:val="24"/>
                <w:sz w:val="28"/>
                <w:szCs w:val="28"/>
                <w:lang w:eastAsia="en-US"/>
              </w:rPr>
              <w:t>, …»</w:t>
            </w:r>
          </w:p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 xml:space="preserve"> «Я могу доказать это на примере…»</w:t>
            </w:r>
          </w:p>
        </w:tc>
      </w:tr>
      <w:tr w:rsidR="00E907C0" w:rsidTr="00E907C0">
        <w:trPr>
          <w:trHeight w:val="1183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/>
                <w:bCs/>
                <w:shadow/>
                <w:kern w:val="24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kern w:val="24"/>
                <w:sz w:val="28"/>
                <w:szCs w:val="28"/>
                <w:lang w:eastAsia="en-US"/>
              </w:rPr>
              <w:t>следствие (суждение или умозаключение)</w:t>
            </w:r>
          </w:p>
        </w:tc>
        <w:tc>
          <w:tcPr>
            <w:tcW w:w="6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bCs/>
                <w:kern w:val="24"/>
                <w:sz w:val="28"/>
                <w:szCs w:val="28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 xml:space="preserve">«Таким образом…»,  </w:t>
            </w:r>
          </w:p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>«Подводя итог…»</w:t>
            </w:r>
          </w:p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>«Поэтому…»</w:t>
            </w:r>
          </w:p>
          <w:p w:rsidR="00E907C0" w:rsidRDefault="00E907C0">
            <w:pPr>
              <w:pStyle w:val="a3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36"/>
                <w:szCs w:val="36"/>
                <w:lang w:eastAsia="en-US"/>
              </w:rPr>
            </w:pPr>
            <w:r>
              <w:rPr>
                <w:bCs/>
                <w:kern w:val="24"/>
                <w:sz w:val="28"/>
                <w:szCs w:val="28"/>
                <w:lang w:eastAsia="en-US"/>
              </w:rPr>
              <w:t>«Исходя из сказанного, я делаю вывод о том, что…»</w:t>
            </w:r>
          </w:p>
        </w:tc>
      </w:tr>
    </w:tbl>
    <w:p w:rsidR="006A1A6C" w:rsidRPr="00F53DCC" w:rsidRDefault="006A1A6C" w:rsidP="006A1A6C">
      <w:pPr>
        <w:pStyle w:val="a4"/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  <w:lang w:eastAsia="en-US"/>
        </w:rPr>
      </w:pPr>
      <w:r w:rsidRPr="00F53DCC">
        <w:rPr>
          <w:bCs/>
          <w:color w:val="000000"/>
          <w:sz w:val="28"/>
          <w:szCs w:val="28"/>
          <w:lang w:eastAsia="en-US"/>
        </w:rPr>
        <w:t>Использование предложенного приёма помогает учителю:</w:t>
      </w:r>
    </w:p>
    <w:p w:rsidR="006A1A6C" w:rsidRPr="00415E6F" w:rsidRDefault="006A1A6C" w:rsidP="00E907C0">
      <w:pPr>
        <w:pStyle w:val="a4"/>
        <w:numPr>
          <w:ilvl w:val="0"/>
          <w:numId w:val="27"/>
        </w:numPr>
        <w:shd w:val="clear" w:color="auto" w:fill="FFFFFF"/>
        <w:spacing w:before="100" w:beforeAutospacing="1" w:line="360" w:lineRule="auto"/>
        <w:ind w:left="709" w:hanging="283"/>
        <w:jc w:val="both"/>
        <w:rPr>
          <w:color w:val="000000"/>
          <w:sz w:val="28"/>
          <w:szCs w:val="28"/>
        </w:rPr>
      </w:pPr>
      <w:r w:rsidRPr="00415E6F">
        <w:rPr>
          <w:color w:val="000000"/>
          <w:sz w:val="28"/>
          <w:szCs w:val="28"/>
        </w:rPr>
        <w:t>повышать мотивацию обучения детей к предмету;</w:t>
      </w:r>
    </w:p>
    <w:p w:rsidR="006A1A6C" w:rsidRPr="00415E6F" w:rsidRDefault="006A1A6C" w:rsidP="00E907C0">
      <w:pPr>
        <w:pStyle w:val="a4"/>
        <w:numPr>
          <w:ilvl w:val="0"/>
          <w:numId w:val="27"/>
        </w:numPr>
        <w:shd w:val="clear" w:color="auto" w:fill="FFFFFF"/>
        <w:spacing w:before="100" w:beforeAutospacing="1" w:line="360" w:lineRule="auto"/>
        <w:ind w:left="709" w:hanging="283"/>
        <w:jc w:val="both"/>
        <w:rPr>
          <w:color w:val="000000"/>
          <w:sz w:val="28"/>
          <w:szCs w:val="28"/>
        </w:rPr>
      </w:pPr>
      <w:r w:rsidRPr="00415E6F">
        <w:rPr>
          <w:color w:val="000000"/>
          <w:sz w:val="28"/>
          <w:szCs w:val="28"/>
        </w:rPr>
        <w:lastRenderedPageBreak/>
        <w:t>облегчить процесс усвоения материала учащихся;</w:t>
      </w:r>
    </w:p>
    <w:p w:rsidR="006A1A6C" w:rsidRPr="00415E6F" w:rsidRDefault="006A1A6C" w:rsidP="00E907C0">
      <w:pPr>
        <w:pStyle w:val="a4"/>
        <w:numPr>
          <w:ilvl w:val="0"/>
          <w:numId w:val="27"/>
        </w:numPr>
        <w:shd w:val="clear" w:color="auto" w:fill="FFFFFF"/>
        <w:spacing w:before="100" w:beforeAutospacing="1" w:line="360" w:lineRule="auto"/>
        <w:ind w:left="709" w:hanging="283"/>
        <w:jc w:val="both"/>
        <w:rPr>
          <w:color w:val="000000"/>
          <w:sz w:val="28"/>
          <w:szCs w:val="28"/>
        </w:rPr>
      </w:pPr>
      <w:r w:rsidRPr="00415E6F">
        <w:rPr>
          <w:color w:val="000000"/>
          <w:sz w:val="28"/>
          <w:szCs w:val="28"/>
        </w:rPr>
        <w:t>вызвать живой интерес к предмету;</w:t>
      </w:r>
    </w:p>
    <w:p w:rsidR="006A1A6C" w:rsidRPr="00415E6F" w:rsidRDefault="006A1A6C" w:rsidP="00E907C0">
      <w:pPr>
        <w:pStyle w:val="a4"/>
        <w:numPr>
          <w:ilvl w:val="0"/>
          <w:numId w:val="27"/>
        </w:numPr>
        <w:shd w:val="clear" w:color="auto" w:fill="FFFFFF"/>
        <w:spacing w:before="100" w:beforeAutospacing="1" w:line="360" w:lineRule="auto"/>
        <w:ind w:left="709" w:hanging="283"/>
        <w:jc w:val="both"/>
        <w:rPr>
          <w:color w:val="000000"/>
          <w:sz w:val="28"/>
          <w:szCs w:val="28"/>
        </w:rPr>
      </w:pPr>
      <w:r w:rsidRPr="00415E6F">
        <w:rPr>
          <w:color w:val="000000"/>
          <w:sz w:val="28"/>
          <w:szCs w:val="28"/>
        </w:rPr>
        <w:t>расширить общий кругозор детей;</w:t>
      </w:r>
    </w:p>
    <w:p w:rsidR="006A1A6C" w:rsidRPr="00415E6F" w:rsidRDefault="006A1A6C" w:rsidP="00E907C0">
      <w:pPr>
        <w:pStyle w:val="a4"/>
        <w:numPr>
          <w:ilvl w:val="0"/>
          <w:numId w:val="27"/>
        </w:numPr>
        <w:shd w:val="clear" w:color="auto" w:fill="FFFFFF"/>
        <w:spacing w:before="100" w:beforeAutospacing="1" w:line="360" w:lineRule="auto"/>
        <w:ind w:left="709" w:hanging="283"/>
        <w:jc w:val="both"/>
        <w:rPr>
          <w:color w:val="000000"/>
          <w:sz w:val="28"/>
          <w:szCs w:val="28"/>
        </w:rPr>
      </w:pPr>
      <w:r w:rsidRPr="00415E6F">
        <w:rPr>
          <w:color w:val="000000"/>
          <w:sz w:val="28"/>
          <w:szCs w:val="28"/>
        </w:rPr>
        <w:t>развивает умение добывать информацию из разнообразных источников, обрабатывать её;</w:t>
      </w:r>
    </w:p>
    <w:p w:rsidR="006A1A6C" w:rsidRPr="00415E6F" w:rsidRDefault="006A1A6C" w:rsidP="00E907C0">
      <w:pPr>
        <w:pStyle w:val="a4"/>
        <w:numPr>
          <w:ilvl w:val="0"/>
          <w:numId w:val="27"/>
        </w:numPr>
        <w:shd w:val="clear" w:color="auto" w:fill="FFFFFF"/>
        <w:spacing w:before="100" w:beforeAutospacing="1" w:line="360" w:lineRule="auto"/>
        <w:ind w:left="709" w:hanging="283"/>
        <w:jc w:val="both"/>
        <w:rPr>
          <w:color w:val="000000"/>
          <w:sz w:val="28"/>
          <w:szCs w:val="28"/>
        </w:rPr>
      </w:pPr>
      <w:r w:rsidRPr="00415E6F">
        <w:rPr>
          <w:color w:val="000000"/>
          <w:sz w:val="28"/>
          <w:szCs w:val="28"/>
        </w:rPr>
        <w:t>формирует умение кратко и чётко аргументировать свою точку зрения;</w:t>
      </w:r>
    </w:p>
    <w:p w:rsidR="00E907C0" w:rsidRDefault="006A1A6C" w:rsidP="00E907C0">
      <w:pPr>
        <w:pStyle w:val="a4"/>
        <w:numPr>
          <w:ilvl w:val="0"/>
          <w:numId w:val="27"/>
        </w:numPr>
        <w:shd w:val="clear" w:color="auto" w:fill="FFFFFF"/>
        <w:spacing w:before="100" w:beforeAutospacing="1" w:line="360" w:lineRule="auto"/>
        <w:ind w:left="709" w:hanging="283"/>
        <w:jc w:val="both"/>
        <w:rPr>
          <w:color w:val="000000"/>
          <w:sz w:val="28"/>
          <w:szCs w:val="28"/>
        </w:rPr>
      </w:pPr>
      <w:r w:rsidRPr="00415E6F">
        <w:rPr>
          <w:color w:val="000000"/>
          <w:sz w:val="28"/>
          <w:szCs w:val="28"/>
        </w:rPr>
        <w:t>развивает умение слушать и слышать.</w:t>
      </w:r>
    </w:p>
    <w:p w:rsidR="00277266" w:rsidRPr="00E907C0" w:rsidRDefault="00277266" w:rsidP="00E907C0">
      <w:pPr>
        <w:pStyle w:val="a4"/>
        <w:shd w:val="clear" w:color="auto" w:fill="FFFFFF"/>
        <w:spacing w:before="100" w:beforeAutospacing="1" w:line="360" w:lineRule="auto"/>
        <w:ind w:left="0" w:firstLine="709"/>
        <w:jc w:val="both"/>
        <w:rPr>
          <w:color w:val="000000"/>
          <w:sz w:val="28"/>
          <w:szCs w:val="28"/>
        </w:rPr>
      </w:pPr>
      <w:r w:rsidRPr="00E907C0">
        <w:rPr>
          <w:bCs/>
          <w:color w:val="000000"/>
          <w:sz w:val="28"/>
          <w:szCs w:val="28"/>
        </w:rPr>
        <w:t xml:space="preserve">Технологию </w:t>
      </w:r>
      <w:r w:rsidR="006B2568" w:rsidRPr="00E907C0">
        <w:rPr>
          <w:bCs/>
          <w:color w:val="000000"/>
          <w:sz w:val="28"/>
          <w:szCs w:val="28"/>
        </w:rPr>
        <w:t>ПОПС</w:t>
      </w:r>
      <w:r w:rsidR="00363DB3" w:rsidRPr="00E907C0">
        <w:rPr>
          <w:bCs/>
          <w:color w:val="000000"/>
          <w:sz w:val="28"/>
          <w:szCs w:val="28"/>
        </w:rPr>
        <w:t xml:space="preserve"> </w:t>
      </w:r>
      <w:r w:rsidR="006B2568" w:rsidRPr="00E907C0">
        <w:rPr>
          <w:bCs/>
          <w:color w:val="000000"/>
          <w:sz w:val="28"/>
          <w:szCs w:val="28"/>
        </w:rPr>
        <w:t>-</w:t>
      </w:r>
      <w:r w:rsidR="00363DB3" w:rsidRPr="00E907C0">
        <w:rPr>
          <w:bCs/>
          <w:color w:val="000000"/>
          <w:sz w:val="28"/>
          <w:szCs w:val="28"/>
        </w:rPr>
        <w:t xml:space="preserve"> </w:t>
      </w:r>
      <w:r w:rsidR="006B2568" w:rsidRPr="00E907C0">
        <w:rPr>
          <w:bCs/>
          <w:color w:val="000000"/>
          <w:sz w:val="28"/>
          <w:szCs w:val="28"/>
        </w:rPr>
        <w:t xml:space="preserve">формулы </w:t>
      </w:r>
      <w:r w:rsidRPr="00E907C0">
        <w:rPr>
          <w:bCs/>
          <w:color w:val="000000"/>
          <w:sz w:val="28"/>
          <w:szCs w:val="28"/>
        </w:rPr>
        <w:t>можно испол</w:t>
      </w:r>
      <w:r w:rsidR="00E907C0">
        <w:rPr>
          <w:bCs/>
          <w:color w:val="000000"/>
          <w:sz w:val="28"/>
          <w:szCs w:val="28"/>
        </w:rPr>
        <w:t xml:space="preserve">ьзовать на занятиях </w:t>
      </w:r>
      <w:r w:rsidR="006B2568" w:rsidRPr="00E907C0">
        <w:rPr>
          <w:bCs/>
          <w:color w:val="000000"/>
          <w:sz w:val="28"/>
          <w:szCs w:val="28"/>
        </w:rPr>
        <w:t>любого типа (от вводных до контрольных</w:t>
      </w:r>
      <w:r w:rsidR="006B2568" w:rsidRPr="00D1161A">
        <w:rPr>
          <w:bCs/>
          <w:color w:val="000000"/>
          <w:sz w:val="28"/>
          <w:szCs w:val="28"/>
        </w:rPr>
        <w:t xml:space="preserve">) </w:t>
      </w:r>
      <w:r w:rsidR="00751F53" w:rsidRPr="00D1161A">
        <w:rPr>
          <w:color w:val="000000"/>
          <w:sz w:val="28"/>
          <w:szCs w:val="28"/>
        </w:rPr>
        <w:t>и</w:t>
      </w:r>
      <w:r w:rsidR="00751F53" w:rsidRPr="00E907C0">
        <w:rPr>
          <w:color w:val="000000"/>
          <w:szCs w:val="28"/>
        </w:rPr>
        <w:t xml:space="preserve"> </w:t>
      </w:r>
      <w:r w:rsidRPr="00E907C0">
        <w:rPr>
          <w:color w:val="000000"/>
          <w:sz w:val="28"/>
          <w:szCs w:val="28"/>
        </w:rPr>
        <w:t>на любой стадии:</w:t>
      </w:r>
    </w:p>
    <w:p w:rsidR="00277266" w:rsidRPr="00751F53" w:rsidRDefault="00277266" w:rsidP="00751F53">
      <w:pPr>
        <w:pStyle w:val="a4"/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751F53">
        <w:rPr>
          <w:color w:val="000000"/>
          <w:sz w:val="28"/>
          <w:szCs w:val="28"/>
          <w:lang w:eastAsia="en-US"/>
        </w:rPr>
        <w:t>проверки домашнего задания;</w:t>
      </w:r>
    </w:p>
    <w:p w:rsidR="00277266" w:rsidRPr="00751F53" w:rsidRDefault="00277266" w:rsidP="00751F53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1F53">
        <w:rPr>
          <w:rFonts w:eastAsia="Times New Roman" w:cs="Times New Roman"/>
          <w:color w:val="000000"/>
          <w:szCs w:val="28"/>
          <w:lang w:eastAsia="ru-RU"/>
        </w:rPr>
        <w:t>фронтального опроса на этапе повторения изученного;</w:t>
      </w:r>
    </w:p>
    <w:p w:rsidR="00277266" w:rsidRPr="00751F53" w:rsidRDefault="00277266" w:rsidP="00751F53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1F53">
        <w:rPr>
          <w:rFonts w:eastAsia="Times New Roman" w:cs="Times New Roman"/>
          <w:color w:val="000000"/>
          <w:szCs w:val="28"/>
          <w:lang w:eastAsia="ru-RU"/>
        </w:rPr>
        <w:t>подготовки к контрольной работе, написанию сочинения, эссе;</w:t>
      </w:r>
    </w:p>
    <w:p w:rsidR="006B2568" w:rsidRPr="00751F53" w:rsidRDefault="00277266" w:rsidP="00751F53">
      <w:pPr>
        <w:numPr>
          <w:ilvl w:val="0"/>
          <w:numId w:val="28"/>
        </w:numPr>
        <w:shd w:val="clear" w:color="auto" w:fill="FFFFFF"/>
        <w:spacing w:before="100" w:beforeAutospacing="1"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51F53">
        <w:rPr>
          <w:rFonts w:eastAsia="Times New Roman" w:cs="Times New Roman"/>
          <w:color w:val="000000"/>
          <w:szCs w:val="28"/>
          <w:lang w:eastAsia="ru-RU"/>
        </w:rPr>
        <w:t>создания проекта по теме или целому блоку тем.</w:t>
      </w:r>
    </w:p>
    <w:p w:rsidR="00E907C0" w:rsidRDefault="00277266" w:rsidP="00E907C0">
      <w:pPr>
        <w:shd w:val="clear" w:color="auto" w:fill="FFFFFF"/>
        <w:spacing w:after="0" w:line="360" w:lineRule="auto"/>
        <w:ind w:left="360"/>
        <w:jc w:val="both"/>
        <w:rPr>
          <w:color w:val="000000"/>
          <w:szCs w:val="28"/>
        </w:rPr>
      </w:pPr>
      <w:r w:rsidRPr="00E907C0">
        <w:rPr>
          <w:color w:val="000000"/>
          <w:szCs w:val="28"/>
        </w:rPr>
        <w:t xml:space="preserve">Такая рефлексия помогает: </w:t>
      </w:r>
    </w:p>
    <w:p w:rsidR="00E907C0" w:rsidRPr="00E907C0" w:rsidRDefault="00277266" w:rsidP="00751F53">
      <w:pPr>
        <w:pStyle w:val="a4"/>
        <w:numPr>
          <w:ilvl w:val="0"/>
          <w:numId w:val="28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E907C0">
        <w:rPr>
          <w:color w:val="000000"/>
          <w:sz w:val="28"/>
          <w:szCs w:val="28"/>
        </w:rPr>
        <w:t xml:space="preserve">формировать оценочное мышление у детей; </w:t>
      </w:r>
    </w:p>
    <w:p w:rsidR="00277266" w:rsidRPr="00E907C0" w:rsidRDefault="00277266" w:rsidP="00751F53">
      <w:pPr>
        <w:pStyle w:val="a4"/>
        <w:numPr>
          <w:ilvl w:val="0"/>
          <w:numId w:val="28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E907C0">
        <w:rPr>
          <w:color w:val="000000"/>
          <w:sz w:val="28"/>
          <w:szCs w:val="28"/>
          <w:lang w:eastAsia="en-US"/>
        </w:rPr>
        <w:t xml:space="preserve">учит ребят лаконично выражать свои мысли. </w:t>
      </w:r>
    </w:p>
    <w:p w:rsidR="00751F53" w:rsidRPr="00363DB3" w:rsidRDefault="00751F53" w:rsidP="00751F53">
      <w:pPr>
        <w:pStyle w:val="a4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6A1A6C" w:rsidRPr="00302F2A" w:rsidRDefault="006A1A6C" w:rsidP="00302F2A">
      <w:pPr>
        <w:pStyle w:val="a4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 w:rsidRPr="00302F2A">
        <w:rPr>
          <w:b/>
          <w:sz w:val="28"/>
          <w:szCs w:val="28"/>
        </w:rPr>
        <w:t>Результативность использования метода моделирования</w:t>
      </w:r>
    </w:p>
    <w:p w:rsidR="00751F53" w:rsidRDefault="00363DB3" w:rsidP="00751F5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C0271">
        <w:rPr>
          <w:rFonts w:cs="Times New Roman"/>
          <w:szCs w:val="28"/>
        </w:rPr>
        <w:t>Целенаправленная работа по развитию познавательной активн</w:t>
      </w:r>
      <w:r w:rsidR="00751F53">
        <w:rPr>
          <w:rFonts w:cs="Times New Roman"/>
          <w:szCs w:val="28"/>
        </w:rPr>
        <w:t xml:space="preserve">ости </w:t>
      </w:r>
      <w:r w:rsidRPr="004C0271">
        <w:rPr>
          <w:rFonts w:cs="Times New Roman"/>
          <w:szCs w:val="28"/>
        </w:rPr>
        <w:t xml:space="preserve">при помощи метода моделирования позволяет школьникам достичь значительных успехов. </w:t>
      </w:r>
    </w:p>
    <w:p w:rsidR="00277266" w:rsidRDefault="00277266" w:rsidP="00751F5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7266">
        <w:rPr>
          <w:rFonts w:cs="Times New Roman"/>
          <w:szCs w:val="28"/>
        </w:rPr>
        <w:t xml:space="preserve">Для диагностики </w:t>
      </w:r>
      <w:r w:rsidR="00AA3888">
        <w:rPr>
          <w:rFonts w:cs="Times New Roman"/>
          <w:szCs w:val="28"/>
        </w:rPr>
        <w:t>использована</w:t>
      </w:r>
      <w:r w:rsidRPr="00277266">
        <w:rPr>
          <w:rFonts w:cs="Times New Roman"/>
          <w:szCs w:val="28"/>
        </w:rPr>
        <w:t xml:space="preserve"> методика </w:t>
      </w:r>
      <w:r w:rsidRPr="00AA3888">
        <w:rPr>
          <w:rFonts w:cs="Times New Roman"/>
          <w:bCs/>
          <w:szCs w:val="28"/>
          <w:shd w:val="clear" w:color="auto" w:fill="FFFFFF"/>
        </w:rPr>
        <w:t>Натальи Яковлевны</w:t>
      </w:r>
      <w:r w:rsidRPr="00AA3888">
        <w:rPr>
          <w:rFonts w:cs="Times New Roman"/>
          <w:szCs w:val="28"/>
        </w:rPr>
        <w:t xml:space="preserve"> Семаго и </w:t>
      </w:r>
      <w:r w:rsidRPr="00AA3888">
        <w:rPr>
          <w:rFonts w:cs="Times New Roman"/>
          <w:bCs/>
          <w:szCs w:val="28"/>
          <w:shd w:val="clear" w:color="auto" w:fill="FFFFFF"/>
        </w:rPr>
        <w:t>Михаила Михайловича</w:t>
      </w:r>
      <w:r w:rsidR="00751F53">
        <w:rPr>
          <w:rFonts w:cs="Times New Roman"/>
          <w:szCs w:val="28"/>
        </w:rPr>
        <w:t xml:space="preserve"> Семаго. Она направлена на изучение </w:t>
      </w:r>
      <w:r w:rsidRPr="00277266">
        <w:rPr>
          <w:rFonts w:cs="Times New Roman"/>
          <w:szCs w:val="28"/>
        </w:rPr>
        <w:t>уровня обобщающих операций ребёнка.</w:t>
      </w:r>
    </w:p>
    <w:p w:rsidR="00751F53" w:rsidRDefault="00751F53">
      <w:pPr>
        <w:spacing w:after="160" w:line="259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:rsidR="00AA3888" w:rsidRPr="00751F53" w:rsidRDefault="00AA3888" w:rsidP="00751F53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proofErr w:type="spellStart"/>
      <w:r w:rsidRPr="00AA3888">
        <w:rPr>
          <w:rFonts w:cs="Times New Roman"/>
          <w:b/>
          <w:bCs/>
          <w:szCs w:val="28"/>
        </w:rPr>
        <w:lastRenderedPageBreak/>
        <w:t>Сформированность</w:t>
      </w:r>
      <w:proofErr w:type="spellEnd"/>
      <w:r w:rsidRPr="00AA3888">
        <w:rPr>
          <w:rFonts w:cs="Times New Roman"/>
          <w:b/>
          <w:bCs/>
          <w:szCs w:val="28"/>
        </w:rPr>
        <w:t xml:space="preserve"> познавательных (логических) УУД</w:t>
      </w:r>
    </w:p>
    <w:p w:rsidR="00AA3888" w:rsidRDefault="00AA3888" w:rsidP="00AA3888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249555</wp:posOffset>
            </wp:positionV>
            <wp:extent cx="5796915" cy="1876425"/>
            <wp:effectExtent l="19050" t="0" r="13335" b="0"/>
            <wp:wrapNone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AA3888">
        <w:rPr>
          <w:rFonts w:cs="Times New Roman"/>
          <w:szCs w:val="28"/>
        </w:rPr>
        <w:t xml:space="preserve">Семаго Н.Я., Семаго М.М. </w:t>
      </w:r>
      <w:r w:rsidRPr="00AA3888">
        <w:rPr>
          <w:rFonts w:cs="Times New Roman"/>
          <w:b/>
          <w:bCs/>
          <w:szCs w:val="28"/>
        </w:rPr>
        <w:t>«Исключение понятий»</w:t>
      </w:r>
    </w:p>
    <w:p w:rsidR="00AA3888" w:rsidRDefault="00AA3888" w:rsidP="00AA3888">
      <w:pPr>
        <w:spacing w:after="0" w:line="360" w:lineRule="auto"/>
        <w:jc w:val="both"/>
        <w:rPr>
          <w:rFonts w:cs="Times New Roman"/>
          <w:szCs w:val="28"/>
        </w:rPr>
      </w:pPr>
    </w:p>
    <w:p w:rsidR="00AA3888" w:rsidRDefault="00AA3888" w:rsidP="00AA3888">
      <w:pPr>
        <w:spacing w:after="0" w:line="360" w:lineRule="auto"/>
        <w:jc w:val="both"/>
        <w:rPr>
          <w:rFonts w:cs="Times New Roman"/>
          <w:szCs w:val="28"/>
        </w:rPr>
      </w:pPr>
    </w:p>
    <w:p w:rsidR="00AA3888" w:rsidRDefault="00AA3888" w:rsidP="00AA3888">
      <w:pPr>
        <w:spacing w:after="0" w:line="360" w:lineRule="auto"/>
        <w:jc w:val="both"/>
        <w:rPr>
          <w:rFonts w:cs="Times New Roman"/>
          <w:szCs w:val="28"/>
        </w:rPr>
      </w:pPr>
    </w:p>
    <w:p w:rsidR="00AA3888" w:rsidRDefault="00AA3888" w:rsidP="00AA3888">
      <w:pPr>
        <w:spacing w:after="0" w:line="360" w:lineRule="auto"/>
        <w:jc w:val="both"/>
        <w:rPr>
          <w:rFonts w:cs="Times New Roman"/>
          <w:szCs w:val="28"/>
        </w:rPr>
      </w:pPr>
    </w:p>
    <w:p w:rsidR="00AA3888" w:rsidRDefault="00AA3888" w:rsidP="00AA3888">
      <w:pPr>
        <w:spacing w:after="0" w:line="360" w:lineRule="auto"/>
        <w:jc w:val="both"/>
        <w:rPr>
          <w:rFonts w:cs="Times New Roman"/>
          <w:szCs w:val="28"/>
        </w:rPr>
      </w:pPr>
    </w:p>
    <w:p w:rsidR="00751F53" w:rsidRDefault="00751F53" w:rsidP="00751F5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51F53" w:rsidRDefault="00AA3888" w:rsidP="00E907C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Вывод: п</w:t>
      </w:r>
      <w:r w:rsidR="00277266" w:rsidRPr="00277266">
        <w:rPr>
          <w:rFonts w:cs="Times New Roman"/>
          <w:szCs w:val="28"/>
        </w:rPr>
        <w:t>овышение высокого и среднего уровня познавательных УУД на 11% и  7% свидетельствуют о способности выделять существенные признаки предметов и явлений, производить необходимые суждения.</w:t>
      </w:r>
    </w:p>
    <w:p w:rsidR="00E907C0" w:rsidRPr="00E907C0" w:rsidRDefault="00E907C0" w:rsidP="00E907C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51F53" w:rsidRDefault="003008D3" w:rsidP="003008D3">
      <w:pPr>
        <w:spacing w:after="0" w:line="360" w:lineRule="auto"/>
        <w:jc w:val="center"/>
        <w:rPr>
          <w:rFonts w:cs="Times New Roman"/>
          <w:b/>
          <w:szCs w:val="28"/>
        </w:rPr>
      </w:pPr>
      <w:r w:rsidRPr="003008D3">
        <w:rPr>
          <w:rFonts w:cs="Times New Roman"/>
          <w:b/>
          <w:bCs/>
          <w:szCs w:val="28"/>
        </w:rPr>
        <w:t xml:space="preserve">Определение уровня </w:t>
      </w:r>
      <w:r w:rsidRPr="00277266">
        <w:rPr>
          <w:rFonts w:cs="Times New Roman"/>
          <w:b/>
          <w:szCs w:val="28"/>
        </w:rPr>
        <w:t>познавательных УУД</w:t>
      </w:r>
      <w:r>
        <w:rPr>
          <w:rFonts w:cs="Times New Roman"/>
          <w:b/>
          <w:szCs w:val="28"/>
        </w:rPr>
        <w:t xml:space="preserve"> </w:t>
      </w:r>
    </w:p>
    <w:p w:rsidR="003008D3" w:rsidRPr="00751F53" w:rsidRDefault="003008D3" w:rsidP="00751F53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3008D3">
        <w:rPr>
          <w:rFonts w:cs="Times New Roman"/>
          <w:b/>
          <w:bCs/>
          <w:szCs w:val="28"/>
        </w:rPr>
        <w:t xml:space="preserve">младшего </w:t>
      </w:r>
      <w:proofErr w:type="spellStart"/>
      <w:r w:rsidRPr="003008D3">
        <w:rPr>
          <w:rFonts w:cs="Times New Roman"/>
          <w:b/>
          <w:bCs/>
          <w:szCs w:val="28"/>
        </w:rPr>
        <w:t>школьника</w:t>
      </w: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32128</wp:posOffset>
            </wp:positionH>
            <wp:positionV relativeFrom="paragraph">
              <wp:posOffset>294365</wp:posOffset>
            </wp:positionV>
            <wp:extent cx="5796863" cy="2452336"/>
            <wp:effectExtent l="19050" t="0" r="13387" b="5114"/>
            <wp:wrapNone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cs="Times New Roman"/>
          <w:szCs w:val="28"/>
        </w:rPr>
        <w:t>по</w:t>
      </w:r>
      <w:proofErr w:type="spellEnd"/>
      <w:r>
        <w:rPr>
          <w:rFonts w:cs="Times New Roman"/>
          <w:szCs w:val="28"/>
        </w:rPr>
        <w:t xml:space="preserve"> </w:t>
      </w:r>
      <w:r w:rsidRPr="003008D3">
        <w:rPr>
          <w:rFonts w:cs="Times New Roman"/>
          <w:szCs w:val="28"/>
        </w:rPr>
        <w:t xml:space="preserve">Э.Ф. </w:t>
      </w:r>
      <w:proofErr w:type="spellStart"/>
      <w:r w:rsidRPr="003008D3">
        <w:rPr>
          <w:rFonts w:cs="Times New Roman"/>
          <w:szCs w:val="28"/>
        </w:rPr>
        <w:t>Замбицявичене</w:t>
      </w:r>
      <w:proofErr w:type="spellEnd"/>
    </w:p>
    <w:p w:rsidR="00F90424" w:rsidRDefault="00F90424" w:rsidP="003008D3">
      <w:pPr>
        <w:spacing w:after="0" w:line="360" w:lineRule="auto"/>
        <w:jc w:val="center"/>
        <w:rPr>
          <w:rFonts w:cs="Times New Roman"/>
          <w:szCs w:val="28"/>
        </w:rPr>
      </w:pPr>
    </w:p>
    <w:p w:rsidR="00F90424" w:rsidRDefault="00F90424" w:rsidP="003008D3">
      <w:pPr>
        <w:spacing w:after="0" w:line="360" w:lineRule="auto"/>
        <w:jc w:val="center"/>
        <w:rPr>
          <w:rFonts w:cs="Times New Roman"/>
          <w:szCs w:val="28"/>
        </w:rPr>
      </w:pPr>
    </w:p>
    <w:p w:rsidR="003008D3" w:rsidRDefault="003008D3" w:rsidP="003008D3">
      <w:pPr>
        <w:spacing w:after="0" w:line="360" w:lineRule="auto"/>
        <w:jc w:val="center"/>
        <w:rPr>
          <w:rFonts w:cs="Times New Roman"/>
          <w:szCs w:val="28"/>
        </w:rPr>
      </w:pPr>
    </w:p>
    <w:p w:rsidR="003008D3" w:rsidRDefault="003008D3" w:rsidP="003008D3">
      <w:pPr>
        <w:spacing w:after="0" w:line="360" w:lineRule="auto"/>
        <w:jc w:val="center"/>
        <w:rPr>
          <w:rFonts w:cs="Times New Roman"/>
          <w:szCs w:val="28"/>
        </w:rPr>
      </w:pPr>
    </w:p>
    <w:p w:rsidR="003008D3" w:rsidRDefault="003008D3" w:rsidP="003008D3">
      <w:pPr>
        <w:spacing w:after="0" w:line="360" w:lineRule="auto"/>
        <w:jc w:val="center"/>
        <w:rPr>
          <w:rFonts w:cs="Times New Roman"/>
          <w:szCs w:val="28"/>
        </w:rPr>
      </w:pPr>
    </w:p>
    <w:p w:rsidR="003008D3" w:rsidRDefault="003008D3" w:rsidP="003008D3">
      <w:pPr>
        <w:spacing w:after="0" w:line="360" w:lineRule="auto"/>
        <w:jc w:val="center"/>
        <w:rPr>
          <w:rFonts w:cs="Times New Roman"/>
          <w:szCs w:val="28"/>
        </w:rPr>
      </w:pPr>
    </w:p>
    <w:p w:rsidR="003008D3" w:rsidRDefault="003008D3" w:rsidP="003008D3">
      <w:pPr>
        <w:spacing w:after="0" w:line="360" w:lineRule="auto"/>
        <w:jc w:val="center"/>
        <w:rPr>
          <w:rFonts w:cs="Times New Roman"/>
          <w:szCs w:val="28"/>
        </w:rPr>
      </w:pPr>
    </w:p>
    <w:p w:rsidR="00F90424" w:rsidRDefault="00F90424" w:rsidP="00363DB3">
      <w:pPr>
        <w:spacing w:after="0" w:line="360" w:lineRule="auto"/>
        <w:jc w:val="both"/>
        <w:rPr>
          <w:rFonts w:cs="Times New Roman"/>
          <w:szCs w:val="28"/>
          <w:shd w:val="clear" w:color="auto" w:fill="FFFFFF"/>
        </w:rPr>
      </w:pPr>
    </w:p>
    <w:p w:rsidR="00277266" w:rsidRPr="00F90424" w:rsidRDefault="00F90424" w:rsidP="00F90424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Вывод: п</w:t>
      </w:r>
      <w:r w:rsidR="00277266" w:rsidRPr="00277266">
        <w:rPr>
          <w:rFonts w:cs="Times New Roman"/>
          <w:szCs w:val="28"/>
          <w:shd w:val="clear" w:color="auto" w:fill="FFFFFF"/>
        </w:rPr>
        <w:t>реобладающий уровень развития словесно-логического мышления в классе вырос на 33%.</w:t>
      </w:r>
    </w:p>
    <w:p w:rsidR="00751F53" w:rsidRDefault="00F90424" w:rsidP="00F90424">
      <w:pPr>
        <w:spacing w:after="0" w:line="360" w:lineRule="auto"/>
        <w:ind w:firstLine="709"/>
        <w:jc w:val="both"/>
        <w:rPr>
          <w:rStyle w:val="c5"/>
          <w:rFonts w:cs="Times New Roman"/>
          <w:color w:val="000000"/>
          <w:szCs w:val="28"/>
          <w:shd w:val="clear" w:color="auto" w:fill="FFFFFF"/>
        </w:rPr>
      </w:pPr>
      <w:r w:rsidRPr="00F90424">
        <w:rPr>
          <w:rFonts w:cs="Times New Roman"/>
          <w:szCs w:val="28"/>
        </w:rPr>
        <w:t>Применение метода моделирова</w:t>
      </w:r>
      <w:r w:rsidR="00751F53">
        <w:rPr>
          <w:rFonts w:cs="Times New Roman"/>
          <w:szCs w:val="28"/>
        </w:rPr>
        <w:t xml:space="preserve">ния в образовательном процессе </w:t>
      </w:r>
      <w:r w:rsidRPr="00F90424">
        <w:rPr>
          <w:rFonts w:cs="Times New Roman"/>
          <w:szCs w:val="28"/>
        </w:rPr>
        <w:t xml:space="preserve">позволит создать необходимые условия для развития у учащихся познавательной активности. </w:t>
      </w:r>
      <w:r w:rsidRPr="00F90424">
        <w:rPr>
          <w:rStyle w:val="c5"/>
          <w:rFonts w:cs="Times New Roman"/>
          <w:color w:val="000000"/>
          <w:szCs w:val="28"/>
          <w:shd w:val="clear" w:color="auto" w:fill="FFFFFF"/>
        </w:rPr>
        <w:t>Поскольку проводимая работа по данному направлению приносит положительный результат.</w:t>
      </w:r>
    </w:p>
    <w:p w:rsidR="00751F53" w:rsidRDefault="00751F53" w:rsidP="0014163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Style w:val="c5"/>
          <w:rFonts w:cs="Times New Roman"/>
          <w:color w:val="000000"/>
          <w:szCs w:val="28"/>
          <w:shd w:val="clear" w:color="auto" w:fill="FFFFFF"/>
        </w:rPr>
        <w:br w:type="page"/>
      </w:r>
      <w:r w:rsidR="00BB417E">
        <w:rPr>
          <w:rFonts w:eastAsia="Times New Roman" w:cs="Times New Roman"/>
          <w:szCs w:val="28"/>
          <w:lang w:eastAsia="ru-RU"/>
        </w:rPr>
        <w:lastRenderedPageBreak/>
        <w:t xml:space="preserve">Трансляция педагогического опыта – неотъемлемая часть методической работы. Она предполагает представление содержания работы, методов и подходов, свидетельствующих об их оптимальности. </w:t>
      </w:r>
    </w:p>
    <w:p w:rsidR="00F90424" w:rsidRDefault="00BB417E" w:rsidP="00751F5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Метод</w:t>
      </w:r>
      <w:r w:rsidRPr="00F90424">
        <w:rPr>
          <w:rFonts w:cs="Times New Roman"/>
          <w:szCs w:val="28"/>
        </w:rPr>
        <w:t xml:space="preserve"> моделирования</w:t>
      </w:r>
      <w:r>
        <w:rPr>
          <w:rFonts w:eastAsia="Times New Roman" w:cs="Times New Roman"/>
          <w:szCs w:val="28"/>
          <w:lang w:eastAsia="ru-RU"/>
        </w:rPr>
        <w:t xml:space="preserve"> был представлен нами на разных уровнях:</w:t>
      </w:r>
    </w:p>
    <w:p w:rsidR="00BB417E" w:rsidRPr="00BB417E" w:rsidRDefault="00BB417E" w:rsidP="00751F53">
      <w:pPr>
        <w:numPr>
          <w:ilvl w:val="0"/>
          <w:numId w:val="29"/>
        </w:numPr>
        <w:tabs>
          <w:tab w:val="left" w:pos="0"/>
        </w:tabs>
        <w:suppressAutoHyphens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у</w:t>
      </w:r>
      <w:r w:rsidRPr="00BB417E">
        <w:rPr>
          <w:rFonts w:eastAsia="Times New Roman" w:cs="Times New Roman"/>
          <w:bCs/>
          <w:szCs w:val="28"/>
          <w:lang w:eastAsia="ru-RU"/>
        </w:rPr>
        <w:t>частие в «Калейдоскопе методических</w:t>
      </w:r>
      <w:r>
        <w:rPr>
          <w:rFonts w:eastAsia="Times New Roman" w:cs="Times New Roman"/>
          <w:bCs/>
          <w:szCs w:val="28"/>
          <w:lang w:eastAsia="ru-RU"/>
        </w:rPr>
        <w:t xml:space="preserve"> идей» на муниципальном уровне;</w:t>
      </w:r>
    </w:p>
    <w:p w:rsidR="00BB417E" w:rsidRPr="00BB417E" w:rsidRDefault="00BB417E" w:rsidP="00751F53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Pr="00BB417E">
        <w:rPr>
          <w:rFonts w:eastAsia="Times New Roman" w:cs="Times New Roman"/>
          <w:bCs/>
          <w:szCs w:val="28"/>
          <w:lang w:eastAsia="ru-RU"/>
        </w:rPr>
        <w:t>ров</w:t>
      </w:r>
      <w:r w:rsidR="00751F53">
        <w:rPr>
          <w:rFonts w:eastAsia="Times New Roman" w:cs="Times New Roman"/>
          <w:bCs/>
          <w:szCs w:val="28"/>
          <w:lang w:eastAsia="ru-RU"/>
        </w:rPr>
        <w:t xml:space="preserve">едение мастер-класса по теме: </w:t>
      </w:r>
      <w:r w:rsidRPr="00BB417E">
        <w:rPr>
          <w:rFonts w:eastAsia="Times New Roman" w:cs="Times New Roman"/>
          <w:bCs/>
          <w:szCs w:val="28"/>
          <w:lang w:eastAsia="ru-RU"/>
        </w:rPr>
        <w:t>«</w:t>
      </w:r>
      <w:r w:rsidRPr="00BB417E">
        <w:rPr>
          <w:rFonts w:eastAsia="Times New Roman" w:cs="Times New Roman"/>
          <w:szCs w:val="28"/>
          <w:lang w:eastAsia="ru-RU"/>
        </w:rPr>
        <w:t>Моделирование на уроках в начальной школе»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:rsidR="00A118FD" w:rsidRPr="00BB417E" w:rsidRDefault="00BB417E" w:rsidP="00751F53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</w:t>
      </w:r>
      <w:r w:rsidR="000B0DA2" w:rsidRPr="00BB417E">
        <w:rPr>
          <w:rFonts w:eastAsia="Times New Roman" w:cs="Times New Roman"/>
          <w:bCs/>
          <w:szCs w:val="28"/>
          <w:lang w:eastAsia="ru-RU"/>
        </w:rPr>
        <w:t>ыступление на школьном методическом объединении по теме: «</w:t>
      </w:r>
      <w:r w:rsidR="00751F53">
        <w:rPr>
          <w:rFonts w:eastAsia="Times New Roman" w:cs="Times New Roman"/>
          <w:szCs w:val="28"/>
          <w:lang w:eastAsia="ru-RU"/>
        </w:rPr>
        <w:t xml:space="preserve">Использование моделирования </w:t>
      </w:r>
      <w:r w:rsidR="000B0DA2" w:rsidRPr="00BB417E">
        <w:rPr>
          <w:rFonts w:eastAsia="Times New Roman" w:cs="Times New Roman"/>
          <w:szCs w:val="28"/>
          <w:lang w:eastAsia="ru-RU"/>
        </w:rPr>
        <w:t>как средство познавательной активности у детей младшего школьного возраста</w:t>
      </w:r>
      <w:r w:rsidR="000B0DA2" w:rsidRPr="00BB417E">
        <w:rPr>
          <w:rFonts w:eastAsia="Times New Roman" w:cs="Times New Roman"/>
          <w:bCs/>
          <w:szCs w:val="28"/>
          <w:lang w:eastAsia="ru-RU"/>
        </w:rPr>
        <w:t>»</w:t>
      </w:r>
      <w:r w:rsidR="00751F53">
        <w:rPr>
          <w:rFonts w:eastAsia="Times New Roman" w:cs="Times New Roman"/>
          <w:bCs/>
          <w:szCs w:val="28"/>
          <w:lang w:eastAsia="ru-RU"/>
        </w:rPr>
        <w:t>;</w:t>
      </w:r>
    </w:p>
    <w:p w:rsidR="00A118FD" w:rsidRPr="00751F53" w:rsidRDefault="00BB417E" w:rsidP="00751F53">
      <w:pPr>
        <w:numPr>
          <w:ilvl w:val="0"/>
          <w:numId w:val="29"/>
        </w:numPr>
        <w:tabs>
          <w:tab w:val="left" w:pos="0"/>
        </w:tabs>
        <w:suppressAutoHyphens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="000B0DA2" w:rsidRPr="00BB417E">
        <w:rPr>
          <w:rFonts w:eastAsia="Times New Roman" w:cs="Times New Roman"/>
          <w:bCs/>
          <w:szCs w:val="28"/>
          <w:lang w:eastAsia="ru-RU"/>
        </w:rPr>
        <w:t>роведение консультаций, родительских собраний по теме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751F53" w:rsidRPr="00BB417E" w:rsidRDefault="00751F53" w:rsidP="00751F53">
      <w:pPr>
        <w:tabs>
          <w:tab w:val="left" w:pos="0"/>
        </w:tabs>
        <w:suppressAutoHyphens/>
        <w:spacing w:after="0" w:line="360" w:lineRule="auto"/>
        <w:ind w:left="720"/>
        <w:jc w:val="both"/>
        <w:rPr>
          <w:rFonts w:eastAsia="Times New Roman" w:cs="Times New Roman"/>
          <w:szCs w:val="28"/>
          <w:lang w:eastAsia="ru-RU"/>
        </w:rPr>
      </w:pPr>
    </w:p>
    <w:p w:rsidR="00DB4E8C" w:rsidRPr="00DB4E8C" w:rsidRDefault="00C33283" w:rsidP="00D1161A">
      <w:pPr>
        <w:spacing w:after="0" w:line="360" w:lineRule="auto"/>
        <w:ind w:firstLine="709"/>
        <w:jc w:val="both"/>
        <w:rPr>
          <w:b/>
          <w:bCs/>
          <w:szCs w:val="28"/>
        </w:rPr>
      </w:pPr>
      <w:r>
        <w:rPr>
          <w:rFonts w:eastAsia="Calibri"/>
          <w:szCs w:val="28"/>
        </w:rPr>
        <w:t>Моделирование – важнейшая операция в структуре учебной дея</w:t>
      </w:r>
      <w:r>
        <w:rPr>
          <w:szCs w:val="28"/>
        </w:rPr>
        <w:t xml:space="preserve">тельности. </w:t>
      </w:r>
      <w:r w:rsidR="009474D7">
        <w:rPr>
          <w:rFonts w:cs="Times New Roman"/>
          <w:szCs w:val="28"/>
        </w:rPr>
        <w:t>М</w:t>
      </w:r>
      <w:r w:rsidR="009474D7" w:rsidRPr="00277266">
        <w:rPr>
          <w:rFonts w:cs="Times New Roman"/>
          <w:szCs w:val="28"/>
        </w:rPr>
        <w:t>етод моделирования становится одним из самых эффективных инструментов учебной деятельности уже с начальной ступени обучения.</w:t>
      </w:r>
      <w:r w:rsidR="00D116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Его </w:t>
      </w:r>
      <w:r w:rsidR="00D1161A">
        <w:rPr>
          <w:rFonts w:cs="Times New Roman"/>
          <w:szCs w:val="28"/>
        </w:rPr>
        <w:t xml:space="preserve">применение </w:t>
      </w:r>
      <w:r w:rsidR="009474D7">
        <w:rPr>
          <w:szCs w:val="28"/>
        </w:rPr>
        <w:t>способствует</w:t>
      </w:r>
      <w:r w:rsidR="00D1161A">
        <w:rPr>
          <w:szCs w:val="28"/>
        </w:rPr>
        <w:t xml:space="preserve"> </w:t>
      </w:r>
      <w:r>
        <w:rPr>
          <w:szCs w:val="28"/>
        </w:rPr>
        <w:t>формированию у обучающихся познавательных универсальных учебны</w:t>
      </w:r>
      <w:r w:rsidR="00D1161A">
        <w:rPr>
          <w:szCs w:val="28"/>
        </w:rPr>
        <w:t xml:space="preserve">х действий, </w:t>
      </w:r>
      <w:r w:rsidR="00DB4E8C" w:rsidRPr="00DB4E8C">
        <w:rPr>
          <w:szCs w:val="28"/>
        </w:rPr>
        <w:t xml:space="preserve">которые </w:t>
      </w:r>
      <w:r w:rsidR="00D1161A">
        <w:rPr>
          <w:szCs w:val="28"/>
        </w:rPr>
        <w:t>позволяют</w:t>
      </w:r>
      <w:r w:rsidR="00DB4E8C" w:rsidRPr="00DB4E8C">
        <w:rPr>
          <w:szCs w:val="28"/>
        </w:rPr>
        <w:t xml:space="preserve"> мыслить более продуктивно. </w:t>
      </w:r>
    </w:p>
    <w:p w:rsidR="00C0518D" w:rsidRDefault="00D1161A" w:rsidP="00D1161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Материалы опыта </w:t>
      </w:r>
      <w:r w:rsidR="00277266" w:rsidRPr="00277266">
        <w:rPr>
          <w:rFonts w:cs="Times New Roman"/>
          <w:szCs w:val="28"/>
        </w:rPr>
        <w:t>могут быть реализованы при выполнении требований ФГОС НОО в общеобразовательных учреждениях независимо от учебно-методического комплекта.</w:t>
      </w:r>
      <w:r w:rsidR="00C0518D" w:rsidRPr="00C0518D">
        <w:rPr>
          <w:rFonts w:cs="Times New Roman"/>
          <w:szCs w:val="28"/>
        </w:rPr>
        <w:t xml:space="preserve"> </w:t>
      </w:r>
    </w:p>
    <w:p w:rsidR="00E907C0" w:rsidRDefault="00E907C0" w:rsidP="00E907C0">
      <w:pPr>
        <w:spacing w:after="0" w:line="360" w:lineRule="auto"/>
        <w:jc w:val="both"/>
        <w:rPr>
          <w:rFonts w:cs="Times New Roman"/>
          <w:szCs w:val="28"/>
        </w:rPr>
      </w:pPr>
    </w:p>
    <w:sectPr w:rsidR="00E907C0" w:rsidSect="0014163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82C"/>
    <w:multiLevelType w:val="hybridMultilevel"/>
    <w:tmpl w:val="F6526FE2"/>
    <w:lvl w:ilvl="0" w:tplc="F5BE11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63D"/>
    <w:multiLevelType w:val="hybridMultilevel"/>
    <w:tmpl w:val="ABEE409E"/>
    <w:lvl w:ilvl="0" w:tplc="0419000D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1178605D"/>
    <w:multiLevelType w:val="hybridMultilevel"/>
    <w:tmpl w:val="5058CCCC"/>
    <w:lvl w:ilvl="0" w:tplc="F5BE11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C271D"/>
    <w:multiLevelType w:val="hybridMultilevel"/>
    <w:tmpl w:val="59AE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490E"/>
    <w:multiLevelType w:val="hybridMultilevel"/>
    <w:tmpl w:val="B38C8630"/>
    <w:lvl w:ilvl="0" w:tplc="651C3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40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63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4D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43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A3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A8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85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AF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A32D5A"/>
    <w:multiLevelType w:val="hybridMultilevel"/>
    <w:tmpl w:val="254E8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75AB6"/>
    <w:multiLevelType w:val="hybridMultilevel"/>
    <w:tmpl w:val="E7BE0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957"/>
    <w:multiLevelType w:val="hybridMultilevel"/>
    <w:tmpl w:val="FB98A550"/>
    <w:lvl w:ilvl="0" w:tplc="223A8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A35F2"/>
    <w:multiLevelType w:val="multilevel"/>
    <w:tmpl w:val="6EF2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90B0C"/>
    <w:multiLevelType w:val="hybridMultilevel"/>
    <w:tmpl w:val="E7B0DE18"/>
    <w:lvl w:ilvl="0" w:tplc="F5BE11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8042EB"/>
    <w:multiLevelType w:val="hybridMultilevel"/>
    <w:tmpl w:val="ECC4B1FE"/>
    <w:lvl w:ilvl="0" w:tplc="F5BE11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6699"/>
    <w:multiLevelType w:val="hybridMultilevel"/>
    <w:tmpl w:val="B0121F60"/>
    <w:lvl w:ilvl="0" w:tplc="19E48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6E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8A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4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C8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2C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CA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6B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A0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B4B53"/>
    <w:multiLevelType w:val="hybridMultilevel"/>
    <w:tmpl w:val="E970F520"/>
    <w:lvl w:ilvl="0" w:tplc="F5BE11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695BC7"/>
    <w:multiLevelType w:val="hybridMultilevel"/>
    <w:tmpl w:val="30AA3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85334"/>
    <w:multiLevelType w:val="hybridMultilevel"/>
    <w:tmpl w:val="6FDA767A"/>
    <w:lvl w:ilvl="0" w:tplc="C78E3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C3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C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43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44C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83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E0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A2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B28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9E5C40"/>
    <w:multiLevelType w:val="hybridMultilevel"/>
    <w:tmpl w:val="7BB06AFC"/>
    <w:lvl w:ilvl="0" w:tplc="F5BE11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A271BC"/>
    <w:multiLevelType w:val="hybridMultilevel"/>
    <w:tmpl w:val="4224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50033"/>
    <w:multiLevelType w:val="hybridMultilevel"/>
    <w:tmpl w:val="60C8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B0522"/>
    <w:multiLevelType w:val="hybridMultilevel"/>
    <w:tmpl w:val="3D8A2F70"/>
    <w:lvl w:ilvl="0" w:tplc="F5BE11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72C5E"/>
    <w:multiLevelType w:val="hybridMultilevel"/>
    <w:tmpl w:val="A224E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C461CC"/>
    <w:multiLevelType w:val="hybridMultilevel"/>
    <w:tmpl w:val="4D36A70A"/>
    <w:lvl w:ilvl="0" w:tplc="F5BE111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82C528E"/>
    <w:multiLevelType w:val="hybridMultilevel"/>
    <w:tmpl w:val="A97A597C"/>
    <w:lvl w:ilvl="0" w:tplc="512C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8E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0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C1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09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8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6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C1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B54AB9"/>
    <w:multiLevelType w:val="hybridMultilevel"/>
    <w:tmpl w:val="CEC4EEE2"/>
    <w:lvl w:ilvl="0" w:tplc="F5BE11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51C1B"/>
    <w:multiLevelType w:val="hybridMultilevel"/>
    <w:tmpl w:val="F0186F2C"/>
    <w:lvl w:ilvl="0" w:tplc="F5BE1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8E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0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EC1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09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8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6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C1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12221BB"/>
    <w:multiLevelType w:val="hybridMultilevel"/>
    <w:tmpl w:val="7C16DEC4"/>
    <w:lvl w:ilvl="0" w:tplc="829C1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4C6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66E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213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E68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803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2E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248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40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01BAC"/>
    <w:multiLevelType w:val="hybridMultilevel"/>
    <w:tmpl w:val="DA241278"/>
    <w:lvl w:ilvl="0" w:tplc="C9648080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4A64"/>
    <w:multiLevelType w:val="hybridMultilevel"/>
    <w:tmpl w:val="297C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E5D8C"/>
    <w:multiLevelType w:val="hybridMultilevel"/>
    <w:tmpl w:val="392EF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F3EBB"/>
    <w:multiLevelType w:val="hybridMultilevel"/>
    <w:tmpl w:val="AB2682B0"/>
    <w:lvl w:ilvl="0" w:tplc="FB6888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330FA"/>
    <w:multiLevelType w:val="multilevel"/>
    <w:tmpl w:val="2C4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727DD5"/>
    <w:multiLevelType w:val="hybridMultilevel"/>
    <w:tmpl w:val="864A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6"/>
  </w:num>
  <w:num w:numId="4">
    <w:abstractNumId w:val="26"/>
  </w:num>
  <w:num w:numId="5">
    <w:abstractNumId w:val="16"/>
  </w:num>
  <w:num w:numId="6">
    <w:abstractNumId w:val="1"/>
  </w:num>
  <w:num w:numId="7">
    <w:abstractNumId w:val="13"/>
  </w:num>
  <w:num w:numId="8">
    <w:abstractNumId w:val="3"/>
  </w:num>
  <w:num w:numId="9">
    <w:abstractNumId w:val="8"/>
  </w:num>
  <w:num w:numId="10">
    <w:abstractNumId w:val="29"/>
  </w:num>
  <w:num w:numId="11">
    <w:abstractNumId w:val="24"/>
  </w:num>
  <w:num w:numId="12">
    <w:abstractNumId w:val="4"/>
  </w:num>
  <w:num w:numId="13">
    <w:abstractNumId w:val="27"/>
  </w:num>
  <w:num w:numId="14">
    <w:abstractNumId w:val="17"/>
  </w:num>
  <w:num w:numId="15">
    <w:abstractNumId w:val="28"/>
  </w:num>
  <w:num w:numId="16">
    <w:abstractNumId w:val="21"/>
  </w:num>
  <w:num w:numId="17">
    <w:abstractNumId w:val="11"/>
  </w:num>
  <w:num w:numId="18">
    <w:abstractNumId w:val="14"/>
  </w:num>
  <w:num w:numId="19">
    <w:abstractNumId w:val="9"/>
  </w:num>
  <w:num w:numId="20">
    <w:abstractNumId w:val="10"/>
  </w:num>
  <w:num w:numId="21">
    <w:abstractNumId w:val="18"/>
  </w:num>
  <w:num w:numId="22">
    <w:abstractNumId w:val="20"/>
  </w:num>
  <w:num w:numId="23">
    <w:abstractNumId w:val="0"/>
  </w:num>
  <w:num w:numId="24">
    <w:abstractNumId w:val="19"/>
  </w:num>
  <w:num w:numId="25">
    <w:abstractNumId w:val="2"/>
  </w:num>
  <w:num w:numId="26">
    <w:abstractNumId w:val="25"/>
  </w:num>
  <w:num w:numId="27">
    <w:abstractNumId w:val="12"/>
  </w:num>
  <w:num w:numId="28">
    <w:abstractNumId w:val="22"/>
  </w:num>
  <w:num w:numId="29">
    <w:abstractNumId w:val="23"/>
  </w:num>
  <w:num w:numId="30">
    <w:abstractNumId w:val="1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646"/>
    <w:rsid w:val="00034AA2"/>
    <w:rsid w:val="000B0DA2"/>
    <w:rsid w:val="000C0AA8"/>
    <w:rsid w:val="00103EB8"/>
    <w:rsid w:val="001152E6"/>
    <w:rsid w:val="00141638"/>
    <w:rsid w:val="00145719"/>
    <w:rsid w:val="001C28A1"/>
    <w:rsid w:val="001F3D73"/>
    <w:rsid w:val="00250321"/>
    <w:rsid w:val="00277266"/>
    <w:rsid w:val="0029000F"/>
    <w:rsid w:val="003008D3"/>
    <w:rsid w:val="00302F2A"/>
    <w:rsid w:val="003464D0"/>
    <w:rsid w:val="00363DB3"/>
    <w:rsid w:val="0041364C"/>
    <w:rsid w:val="00415E6F"/>
    <w:rsid w:val="00433A6B"/>
    <w:rsid w:val="004C0271"/>
    <w:rsid w:val="004D7770"/>
    <w:rsid w:val="005633ED"/>
    <w:rsid w:val="005A54C2"/>
    <w:rsid w:val="006A1A6C"/>
    <w:rsid w:val="006B2568"/>
    <w:rsid w:val="006E59DF"/>
    <w:rsid w:val="00717A31"/>
    <w:rsid w:val="0073249F"/>
    <w:rsid w:val="00751F53"/>
    <w:rsid w:val="007A243F"/>
    <w:rsid w:val="00801E41"/>
    <w:rsid w:val="008E4462"/>
    <w:rsid w:val="008F58D6"/>
    <w:rsid w:val="009030F4"/>
    <w:rsid w:val="00903EDC"/>
    <w:rsid w:val="00904728"/>
    <w:rsid w:val="009474D7"/>
    <w:rsid w:val="009B4A49"/>
    <w:rsid w:val="009B779B"/>
    <w:rsid w:val="009E0FB1"/>
    <w:rsid w:val="009F707D"/>
    <w:rsid w:val="00A1018D"/>
    <w:rsid w:val="00A118FD"/>
    <w:rsid w:val="00AA3888"/>
    <w:rsid w:val="00AE3DA8"/>
    <w:rsid w:val="00BB417E"/>
    <w:rsid w:val="00BB47E1"/>
    <w:rsid w:val="00C0518D"/>
    <w:rsid w:val="00C15637"/>
    <w:rsid w:val="00C33283"/>
    <w:rsid w:val="00D1161A"/>
    <w:rsid w:val="00D63646"/>
    <w:rsid w:val="00DB4E8C"/>
    <w:rsid w:val="00DB53C3"/>
    <w:rsid w:val="00DE7844"/>
    <w:rsid w:val="00E44A15"/>
    <w:rsid w:val="00E82F0E"/>
    <w:rsid w:val="00E834B6"/>
    <w:rsid w:val="00E907C0"/>
    <w:rsid w:val="00EB2385"/>
    <w:rsid w:val="00F261A1"/>
    <w:rsid w:val="00F53DCC"/>
    <w:rsid w:val="00F90424"/>
    <w:rsid w:val="00FC2541"/>
    <w:rsid w:val="00FD726C"/>
    <w:rsid w:val="00FE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E02AA-48D6-4835-AFA8-8EBCD3C0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6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8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784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DE78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7844"/>
  </w:style>
  <w:style w:type="character" w:customStyle="1" w:styleId="c1">
    <w:name w:val="c1"/>
    <w:basedOn w:val="a0"/>
    <w:rsid w:val="00DE7844"/>
  </w:style>
  <w:style w:type="table" w:styleId="a5">
    <w:name w:val="Table Grid"/>
    <w:basedOn w:val="a1"/>
    <w:uiPriority w:val="59"/>
    <w:rsid w:val="00DE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7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5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&#1072;&#1083;&#1075;&#1086;&#1088;&#1080;&#1090;&#108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1%20&#1082;&#1083;&#1072;&#1089;&#1089;%20&#1057;&#1061;&#1045;&#1052;&#1040;%20&#1056;&#1045;&#1063;&#1068;docx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41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D-4615-AE99-093EE52459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45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4D-4615-AE99-093EE52459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  <c:pt idx="1">
                  <c:v>48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4D-4615-AE99-093EE52459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2168192"/>
        <c:axId val="52169728"/>
      </c:barChart>
      <c:catAx>
        <c:axId val="5216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69728"/>
        <c:crosses val="autoZero"/>
        <c:auto val="1"/>
        <c:lblAlgn val="ctr"/>
        <c:lblOffset val="100"/>
        <c:noMultiLvlLbl val="0"/>
      </c:catAx>
      <c:valAx>
        <c:axId val="5216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681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016935412017153E-2"/>
          <c:y val="5.4000127436820908E-2"/>
          <c:w val="0.7412138475262926"/>
          <c:h val="0.537840975185763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удовлетворительный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33</c:v>
                </c:pt>
                <c:pt idx="2">
                  <c:v>33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37-4000-97D6-D255968F82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удовлетворительный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34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37-4000-97D6-D255968F82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2228096"/>
        <c:axId val="52229632"/>
      </c:barChart>
      <c:catAx>
        <c:axId val="5222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229632"/>
        <c:crosses val="autoZero"/>
        <c:auto val="1"/>
        <c:lblAlgn val="ctr"/>
        <c:lblOffset val="100"/>
        <c:noMultiLvlLbl val="0"/>
      </c:catAx>
      <c:valAx>
        <c:axId val="5222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22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21FE-5AF1-41BB-BA88-9F04326A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</dc:creator>
  <cp:keywords/>
  <dc:description/>
  <cp:lastModifiedBy>Елена Петухова</cp:lastModifiedBy>
  <cp:revision>21</cp:revision>
  <dcterms:created xsi:type="dcterms:W3CDTF">2024-06-06T10:01:00Z</dcterms:created>
  <dcterms:modified xsi:type="dcterms:W3CDTF">2024-12-24T18:03:00Z</dcterms:modified>
</cp:coreProperties>
</file>