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C5" w:rsidRDefault="009E40C5" w:rsidP="00E91BB6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940F69" w:rsidRDefault="00940F69" w:rsidP="00E91BB6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940F69" w:rsidRDefault="00940F69" w:rsidP="00E91BB6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940F69" w:rsidRDefault="00940F69" w:rsidP="00E91BB6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940F69" w:rsidRPr="00940F69" w:rsidRDefault="00940F69" w:rsidP="00E91BB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48"/>
          <w:szCs w:val="48"/>
          <w:lang w:eastAsia="ru-RU"/>
        </w:rPr>
      </w:pPr>
    </w:p>
    <w:p w:rsidR="00940F69" w:rsidRPr="00940F69" w:rsidRDefault="00940F69" w:rsidP="00940F6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48"/>
          <w:szCs w:val="48"/>
          <w:lang w:eastAsia="ru-RU"/>
        </w:rPr>
      </w:pPr>
      <w:r w:rsidRPr="00940F69">
        <w:rPr>
          <w:rFonts w:ascii="Times New Roman" w:eastAsia="Times New Roman" w:hAnsi="Times New Roman" w:cs="Times New Roman"/>
          <w:b/>
          <w:color w:val="212121"/>
          <w:sz w:val="48"/>
          <w:szCs w:val="48"/>
          <w:lang w:eastAsia="ru-RU"/>
        </w:rPr>
        <w:t xml:space="preserve"> «Организационно-штатная структура мотострелкового отделения (взвода)</w:t>
      </w:r>
    </w:p>
    <w:p w:rsidR="00940F69" w:rsidRDefault="00940F69" w:rsidP="00E91BB6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940F69" w:rsidRDefault="00940F69" w:rsidP="00E91BB6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940F69" w:rsidRDefault="00940F69" w:rsidP="00E91BB6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940F69" w:rsidRDefault="008420A0" w:rsidP="00E91BB6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1F8AC9" wp14:editId="4B34E833">
            <wp:extent cx="5539105" cy="3604438"/>
            <wp:effectExtent l="0" t="0" r="4445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255" cy="360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69" w:rsidRDefault="00940F69" w:rsidP="00E91BB6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940F69" w:rsidRDefault="00940F69" w:rsidP="00E91BB6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940F69" w:rsidRDefault="00940F69" w:rsidP="00E91BB6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940F69" w:rsidRDefault="00940F69" w:rsidP="00E91BB6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940F69" w:rsidRDefault="00940F69" w:rsidP="00E91BB6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9313C3" w:rsidRDefault="009313C3" w:rsidP="009313C3">
      <w:pPr>
        <w:spacing w:line="264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Основы безопасности и защита Родины</w:t>
      </w:r>
    </w:p>
    <w:p w:rsidR="009313C3" w:rsidRDefault="009313C3" w:rsidP="009313C3">
      <w:pPr>
        <w:spacing w:line="264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Урок 8</w:t>
      </w:r>
    </w:p>
    <w:p w:rsidR="009313C3" w:rsidRDefault="009313C3" w:rsidP="009313C3">
      <w:pPr>
        <w:spacing w:line="264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8 класс</w:t>
      </w:r>
    </w:p>
    <w:p w:rsidR="00940F69" w:rsidRDefault="00940F69" w:rsidP="00E91BB6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940F69" w:rsidRDefault="00940F69" w:rsidP="00E91BB6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940F69" w:rsidRDefault="00940F69" w:rsidP="00E91BB6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0" w:name="_GoBack"/>
      <w:bookmarkEnd w:id="0"/>
    </w:p>
    <w:p w:rsidR="00940F69" w:rsidRDefault="00940F69" w:rsidP="00E91BB6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9E40C5" w:rsidRDefault="009E40C5" w:rsidP="00E91BB6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D5712C" w:rsidRPr="00921729" w:rsidRDefault="000B062C" w:rsidP="009217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217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Мотострелковые части – основа сухопутных войск. Их подразделения имеют все возможности и полную самостоятельность по выполнению любых поставленных задач в любое время на всем театре военных действий.</w:t>
      </w:r>
    </w:p>
    <w:p w:rsidR="006C4E64" w:rsidRDefault="006C4E64" w:rsidP="0092172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C4E64" w:rsidRPr="00921729" w:rsidRDefault="006C4E64" w:rsidP="009217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2172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День Сухопутных войск Вооружённых сил Российской Федерации — государственный профессиональный праздник военнослужащих и гражданских служащих Сухопутных войск Российской Федерации.</w:t>
      </w:r>
    </w:p>
    <w:p w:rsidR="006C4E64" w:rsidRPr="00921729" w:rsidRDefault="006C4E64" w:rsidP="00921729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2172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Отмечается в России ежегодно 1 октября, начиная с 2006 года.</w:t>
      </w:r>
    </w:p>
    <w:p w:rsidR="006C4E64" w:rsidRDefault="006C4E64" w:rsidP="00921729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2172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Дата выбрана не случайно: 1 октября 1550 года Иван IV Васильевич (Грозный) издал указ, создав первое постоянное войско — стрелецкие полки.</w:t>
      </w:r>
    </w:p>
    <w:p w:rsidR="00921729" w:rsidRPr="00921729" w:rsidRDefault="00921729" w:rsidP="00921729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6C4E64" w:rsidRPr="00921729" w:rsidRDefault="006C4E64" w:rsidP="00921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2172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Праздник был учреждён «в целях возрождения и развития отечественных воинских традиций, повышения престижа военной службы и в знак признания заслуг военных специалистов в решении задач обеспечения обороны и безопасности государства».</w:t>
      </w:r>
    </w:p>
    <w:p w:rsidR="00B35A4F" w:rsidRDefault="00B35A4F" w:rsidP="00E91BB6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35A4F" w:rsidRDefault="00B35A4F" w:rsidP="00E91BB6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35A4F" w:rsidRPr="0096027F" w:rsidRDefault="00B35A4F" w:rsidP="006C4E64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212121"/>
          <w:sz w:val="24"/>
          <w:szCs w:val="24"/>
          <w:lang w:eastAsia="ru-RU"/>
        </w:rPr>
      </w:pPr>
      <w:r w:rsidRPr="0096027F">
        <w:rPr>
          <w:b/>
          <w:noProof/>
          <w:lang w:eastAsia="ru-RU"/>
        </w:rPr>
        <w:drawing>
          <wp:inline distT="0" distB="0" distL="0" distR="0" wp14:anchorId="33CF5478" wp14:editId="34715118">
            <wp:extent cx="3976577" cy="2593975"/>
            <wp:effectExtent l="0" t="0" r="508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77" cy="268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0C5" w:rsidRDefault="009E40C5" w:rsidP="006C4E6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</w:p>
    <w:p w:rsidR="00921729" w:rsidRDefault="00921729" w:rsidP="006C4E6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</w:p>
    <w:p w:rsidR="00921729" w:rsidRDefault="00921729" w:rsidP="006C4E6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</w:p>
    <w:p w:rsidR="00921729" w:rsidRDefault="00921729" w:rsidP="006C4E6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</w:p>
    <w:p w:rsidR="00921729" w:rsidRPr="0096027F" w:rsidRDefault="00921729" w:rsidP="006C4E6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</w:p>
    <w:p w:rsidR="00E91BB6" w:rsidRPr="0096027F" w:rsidRDefault="00E91BB6" w:rsidP="006C4E6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lastRenderedPageBreak/>
        <w:t>Мотострелковые войска способны вести боевые действия как с применением обычных средств поражения, так и в условиях применения ядерного оружия.</w:t>
      </w:r>
    </w:p>
    <w:p w:rsidR="00E91BB6" w:rsidRPr="0096027F" w:rsidRDefault="00E91BB6" w:rsidP="006C4E64">
      <w:pPr>
        <w:spacing w:before="225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Оснащение мотострелковых частей и подразделений бронетранспортерами или боевыми машинами пехоты, сочетающими в себе мощное вооружение, броневую защиту, высокую скорость движения, проходимость и маневренность, повышает возможности маневра на поле боя и развитие успеха в глубине обороны противника.</w:t>
      </w:r>
    </w:p>
    <w:p w:rsidR="00E91BB6" w:rsidRPr="0096027F" w:rsidRDefault="00E91BB6" w:rsidP="006C4E64">
      <w:pPr>
        <w:spacing w:before="225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Организационно тактические мотострелковые подразделения состоят из мотострелковых батальонов, мотострелковых рот, мотострелковых взводов и, мотострелковых отделений.</w:t>
      </w:r>
    </w:p>
    <w:p w:rsidR="00E91BB6" w:rsidRPr="0096027F" w:rsidRDefault="00E91BB6" w:rsidP="006C4E64">
      <w:pPr>
        <w:spacing w:before="225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Мотострелковое отделение </w:t>
      </w:r>
      <w:r w:rsidR="00D5401B" w:rsidRPr="009602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является первичным тактическим подразделением, входящим в состав мотострелкового взвода.</w:t>
      </w:r>
      <w:r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 Оно может быть вооружено бронетранспортером или боевой машиной пехоты.</w:t>
      </w:r>
    </w:p>
    <w:p w:rsidR="00E91BB6" w:rsidRPr="0096027F" w:rsidRDefault="00E91BB6" w:rsidP="00E91BB6">
      <w:pPr>
        <w:spacing w:after="0" w:line="240" w:lineRule="auto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6027F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E18F4CC" wp14:editId="560DB29C">
                <wp:extent cx="308610" cy="308610"/>
                <wp:effectExtent l="0" t="0" r="0" b="0"/>
                <wp:docPr id="9" name="AutoShape 1" descr="https://lh6.googleusercontent.com/K6xhpGjwtXNN6ND0Ekfsv0kS-S3LC9MrE6ab46X2oWlafI7qB9KUEimSLLCd6iky3qpu6MX0b5KEKMQnT4a4xQIbGY8q6PQeb7Dv-9J4XV_bSCqd=w1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E40338" id="AutoShape 1" o:spid="_x0000_s1026" alt="https://lh6.googleusercontent.com/K6xhpGjwtXNN6ND0Ekfsv0kS-S3LC9MrE6ab46X2oWlafI7qB9KUEimSLLCd6iky3qpu6MX0b5KEKMQnT4a4xQIbGY8q6PQeb7Dv-9J4XV_bSCqd=w1280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</w:p>
    <w:p w:rsidR="00E91BB6" w:rsidRPr="0096027F" w:rsidRDefault="00E91BB6" w:rsidP="00E91BB6">
      <w:pPr>
        <w:spacing w:after="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color w:val="0000FF"/>
          <w:sz w:val="2"/>
          <w:szCs w:val="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E1DFDB"/>
          <w:sz w:val="2"/>
          <w:szCs w:val="2"/>
          <w:lang w:eastAsia="ru-RU"/>
        </w:rPr>
        <w:fldChar w:fldCharType="begin"/>
      </w:r>
      <w:r w:rsidRPr="0096027F">
        <w:rPr>
          <w:rFonts w:ascii="Times New Roman" w:eastAsia="Times New Roman" w:hAnsi="Times New Roman" w:cs="Times New Roman"/>
          <w:b/>
          <w:color w:val="E1DFDB"/>
          <w:sz w:val="2"/>
          <w:szCs w:val="2"/>
          <w:lang w:eastAsia="ru-RU"/>
        </w:rPr>
        <w:instrText xml:space="preserve"> HYPERLINK "https://sites.google.com/kab27.ru/nvp/uroki/%D0%B3%D0%BB%D0%B0%D0%B2%D0%B0-2/%D0%B3%D0%BB%D0%B0%D0%B2%D0%B0_2_4" \l "h.p_vZBuubqvlwb9" </w:instrText>
      </w:r>
      <w:r w:rsidRPr="0096027F">
        <w:rPr>
          <w:rFonts w:ascii="Times New Roman" w:eastAsia="Times New Roman" w:hAnsi="Times New Roman" w:cs="Times New Roman"/>
          <w:b/>
          <w:color w:val="E1DFDB"/>
          <w:sz w:val="2"/>
          <w:szCs w:val="2"/>
          <w:lang w:eastAsia="ru-RU"/>
        </w:rPr>
        <w:fldChar w:fldCharType="separate"/>
      </w:r>
    </w:p>
    <w:p w:rsidR="00D5401B" w:rsidRPr="00921729" w:rsidRDefault="00E91BB6" w:rsidP="006C4E64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E1DFDB"/>
          <w:sz w:val="2"/>
          <w:szCs w:val="2"/>
          <w:lang w:eastAsia="ru-RU"/>
        </w:rPr>
        <w:fldChar w:fldCharType="end"/>
      </w:r>
      <w:r w:rsidR="00D5401B" w:rsidRPr="0096027F">
        <w:rPr>
          <w:rFonts w:ascii="Verdana" w:eastAsia="Times New Roman" w:hAnsi="Verdana" w:cs="Times New Roman"/>
          <w:b/>
          <w:bCs/>
          <w:color w:val="444444"/>
          <w:sz w:val="23"/>
          <w:szCs w:val="23"/>
          <w:lang w:eastAsia="ru-RU"/>
        </w:rPr>
        <w:t xml:space="preserve"> </w:t>
      </w:r>
      <w:r w:rsidR="00D5401B" w:rsidRPr="0092172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Организационно-штатная структура и воору</w:t>
      </w:r>
      <w:r w:rsidR="006C4E64" w:rsidRPr="0092172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жение мотострелкового отделения</w:t>
      </w:r>
    </w:p>
    <w:p w:rsidR="00D5401B" w:rsidRPr="0096027F" w:rsidRDefault="00D5401B" w:rsidP="00D5401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Организационно состоит:</w:t>
      </w:r>
    </w:p>
    <w:p w:rsidR="00D5401B" w:rsidRPr="0096027F" w:rsidRDefault="00D5401B" w:rsidP="00D5401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командир отделения – сержант;</w:t>
      </w:r>
    </w:p>
    <w:p w:rsidR="00D5401B" w:rsidRPr="0096027F" w:rsidRDefault="00D5401B" w:rsidP="00D5401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механик-водитель боевой машины пехоты – рядовой;</w:t>
      </w:r>
    </w:p>
    <w:p w:rsidR="00D5401B" w:rsidRPr="0096027F" w:rsidRDefault="00D5401B" w:rsidP="00D5401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наводчик-оператор боевой машины пехоты – рядовой;</w:t>
      </w:r>
    </w:p>
    <w:p w:rsidR="00D5401B" w:rsidRPr="0096027F" w:rsidRDefault="00D5401B" w:rsidP="00D5401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гранатометчик – рядовой;</w:t>
      </w:r>
    </w:p>
    <w:p w:rsidR="00D5401B" w:rsidRPr="0096027F" w:rsidRDefault="00D5401B" w:rsidP="00D5401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стрелок-помощник гранатометчика – рядовой;</w:t>
      </w:r>
    </w:p>
    <w:p w:rsidR="00D5401B" w:rsidRPr="0096027F" w:rsidRDefault="00D5401B" w:rsidP="00D5401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пулеметчик – рядовой;</w:t>
      </w:r>
    </w:p>
    <w:p w:rsidR="00D5401B" w:rsidRPr="0096027F" w:rsidRDefault="00D5401B" w:rsidP="00D5401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снайпер – рядовой;</w:t>
      </w:r>
    </w:p>
    <w:p w:rsidR="00D5401B" w:rsidRPr="0096027F" w:rsidRDefault="00D5401B" w:rsidP="00D5401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старший стрелок – рядовой.</w:t>
      </w:r>
    </w:p>
    <w:p w:rsidR="00D5401B" w:rsidRPr="0096027F" w:rsidRDefault="00D5401B" w:rsidP="00D5401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Итого: 8 человек личного состава.</w:t>
      </w:r>
    </w:p>
    <w:p w:rsidR="006C4E64" w:rsidRPr="0096027F" w:rsidRDefault="006C4E64" w:rsidP="00D5401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6C4E64" w:rsidRPr="0096027F" w:rsidRDefault="006C4E64" w:rsidP="006C4E64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921729" w:rsidRPr="00921729" w:rsidRDefault="00D5401B" w:rsidP="00921729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921729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lastRenderedPageBreak/>
        <w:t>Воору</w:t>
      </w:r>
      <w:r w:rsidR="006C4E64" w:rsidRPr="00921729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жение мотострелкового отделения</w:t>
      </w:r>
    </w:p>
    <w:p w:rsidR="00D5401B" w:rsidRPr="0096027F" w:rsidRDefault="00D5401B" w:rsidP="00D5401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На вооружении мотострелкового отделения состоит:</w:t>
      </w:r>
    </w:p>
    <w:p w:rsidR="00D5401B" w:rsidRPr="0096027F" w:rsidRDefault="00D5401B" w:rsidP="00D5401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боевая машина пехоты БМП-2 – 1 единица;</w:t>
      </w:r>
    </w:p>
    <w:p w:rsidR="00D5401B" w:rsidRPr="0096027F" w:rsidRDefault="00D5401B" w:rsidP="00D5401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5, 45 мм автомат АКС-74У – 1;</w:t>
      </w:r>
    </w:p>
    <w:p w:rsidR="00D5401B" w:rsidRPr="0096027F" w:rsidRDefault="00D5401B" w:rsidP="00D5401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5, 45 мм автомат АКС-74 – 5;</w:t>
      </w:r>
    </w:p>
    <w:p w:rsidR="00D5401B" w:rsidRPr="0096027F" w:rsidRDefault="00D5401B" w:rsidP="00D5401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5, 45 мм ручной пулемет РПК – 1;</w:t>
      </w:r>
    </w:p>
    <w:p w:rsidR="00D5401B" w:rsidRPr="0096027F" w:rsidRDefault="00D5401B" w:rsidP="00D5401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7, 62 мм снайперская винтовка СВД – 1;</w:t>
      </w:r>
    </w:p>
    <w:p w:rsidR="00D5401B" w:rsidRPr="00921729" w:rsidRDefault="00D5401B" w:rsidP="0092172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гранатомет РПГ-7 В – 1.</w:t>
      </w:r>
    </w:p>
    <w:p w:rsidR="001051E6" w:rsidRPr="0096027F" w:rsidRDefault="00E91BB6" w:rsidP="00246B66">
      <w:pPr>
        <w:spacing w:before="225" w:after="0" w:line="240" w:lineRule="auto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Один пулеметчик вооружен 5,45-мм ручным пулеметом Калашникова (РПК-74); второй пулеметчик на БТР ведет огонь из пулемета Калашникова танкового (ПКТ), калибра 7,62-мм или крупнокалиберного пулемета Владимирова (КГ1ВТ), калибра 14,5-мм; </w:t>
      </w:r>
    </w:p>
    <w:p w:rsidR="00073691" w:rsidRPr="0096027F" w:rsidRDefault="001051E6" w:rsidP="0096027F">
      <w:pPr>
        <w:spacing w:before="225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96027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D9B8D4B" wp14:editId="02B72858">
            <wp:extent cx="4167505" cy="1850065"/>
            <wp:effectExtent l="0" t="0" r="4445" b="0"/>
            <wp:docPr id="11" name="Рисунок 11" descr="https://avatars.mds.yandex.net/i?id=7b7565c6b41ea5480461f393988302c122059028-523223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b7565c6b41ea5480461f393988302c122059028-523223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682" cy="185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A09" w:rsidRPr="0096027F" w:rsidRDefault="00DC2A09" w:rsidP="00DC2A09">
      <w:pPr>
        <w:spacing w:before="225" w:after="0" w:line="240" w:lineRule="auto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второй пулеметчик на БТР ведет огонь из пулемета Калашникова танкового (ПКТ), калибра 7,62-мм</w:t>
      </w:r>
    </w:p>
    <w:p w:rsidR="00DC2A09" w:rsidRPr="0096027F" w:rsidRDefault="00DC2A09" w:rsidP="00DC2A09">
      <w:pPr>
        <w:spacing w:before="225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96027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76F36F7" wp14:editId="3F7102D8">
            <wp:extent cx="4782500" cy="2115879"/>
            <wp:effectExtent l="0" t="0" r="0" b="0"/>
            <wp:docPr id="5" name="Рисунок 5" descr="пулемет ПКТМ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пулемет ПКТМ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106" cy="21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A09" w:rsidRPr="0096027F" w:rsidRDefault="00DC2A09" w:rsidP="00246B66">
      <w:pPr>
        <w:spacing w:before="225" w:after="0" w:line="240" w:lineRule="auto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</w:p>
    <w:p w:rsidR="0070230F" w:rsidRPr="0096027F" w:rsidRDefault="00DC2A09" w:rsidP="00DC2A09">
      <w:pPr>
        <w:spacing w:before="225" w:after="0" w:line="240" w:lineRule="auto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lastRenderedPageBreak/>
        <w:t>или крупнокалиберного пулемета Влади</w:t>
      </w:r>
      <w:r w:rsidR="00D80A18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мирова (КГ1ВТ), калибра 14,5-мм</w:t>
      </w:r>
    </w:p>
    <w:p w:rsidR="0070230F" w:rsidRPr="0096027F" w:rsidRDefault="0070230F" w:rsidP="000B062C">
      <w:pPr>
        <w:spacing w:before="225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96027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14A455C" wp14:editId="3141BA83">
            <wp:extent cx="4263390" cy="2105246"/>
            <wp:effectExtent l="0" t="0" r="3810" b="9525"/>
            <wp:docPr id="4" name="Рисунок 4" descr="Пулемет КПВТ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Пулемет КПВТ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214" cy="21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2C" w:rsidRPr="0096027F" w:rsidRDefault="00246B66" w:rsidP="00246B66">
      <w:pPr>
        <w:spacing w:before="225" w:after="0" w:line="240" w:lineRule="auto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С</w:t>
      </w:r>
      <w:r w:rsidR="00E91BB6"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трелок-гранатометчик вооружен ручным проти</w:t>
      </w:r>
      <w:r w:rsidR="00D80A18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вотанковым гранатометом (РПГ-7)</w:t>
      </w:r>
      <w:r w:rsidR="00E91BB6"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 </w:t>
      </w:r>
    </w:p>
    <w:p w:rsidR="000B062C" w:rsidRPr="0096027F" w:rsidRDefault="00AF6FDE" w:rsidP="00AF6FDE">
      <w:pPr>
        <w:spacing w:before="225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96027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CFDBAA0" wp14:editId="38B0DADF">
            <wp:extent cx="4763135" cy="2062717"/>
            <wp:effectExtent l="0" t="0" r="0" b="0"/>
            <wp:docPr id="3" name="Рисунок 3" descr="Гранатомет РПГ-7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Гранатомет РПГ-7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839" cy="20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2C" w:rsidRPr="0096027F" w:rsidRDefault="000B062C" w:rsidP="00246B66">
      <w:pPr>
        <w:spacing w:before="225" w:after="0" w:line="240" w:lineRule="auto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</w:p>
    <w:p w:rsidR="00246B66" w:rsidRPr="0096027F" w:rsidRDefault="00246B66" w:rsidP="00246B66">
      <w:pPr>
        <w:spacing w:before="225" w:after="0" w:line="240" w:lineRule="auto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С</w:t>
      </w:r>
      <w:r w:rsidR="00E91BB6"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найпер — снайперской винтов</w:t>
      </w:r>
      <w:r w:rsidR="00D80A18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кой Драгунова, калибра 7,62-мм</w:t>
      </w:r>
    </w:p>
    <w:p w:rsidR="00AF6FDE" w:rsidRPr="0096027F" w:rsidRDefault="00AF6FDE" w:rsidP="00246B66">
      <w:pPr>
        <w:spacing w:before="225" w:after="0" w:line="240" w:lineRule="auto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</w:p>
    <w:p w:rsidR="00AF6FDE" w:rsidRPr="0096027F" w:rsidRDefault="00D5401B" w:rsidP="00D5401B">
      <w:pPr>
        <w:spacing w:before="225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96027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F58D7B1" wp14:editId="110B93A4">
            <wp:extent cx="5098145" cy="1440815"/>
            <wp:effectExtent l="0" t="0" r="7620" b="698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854" cy="144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FDE" w:rsidRPr="0096027F" w:rsidRDefault="00AF6FDE" w:rsidP="00246B66">
      <w:pPr>
        <w:spacing w:before="225" w:after="0" w:line="240" w:lineRule="auto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</w:p>
    <w:p w:rsidR="00E91BB6" w:rsidRPr="0096027F" w:rsidRDefault="00246B66" w:rsidP="00246B66">
      <w:pPr>
        <w:spacing w:before="225" w:after="0" w:line="240" w:lineRule="auto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lastRenderedPageBreak/>
        <w:t>О</w:t>
      </w:r>
      <w:r w:rsidR="00E91BB6"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стальные — 5,45- мм автоматом Калашникова. Кроме того, на вооружении отделения имеются ручные осколочные и кумулятивные противотанковые гранаты.</w:t>
      </w:r>
    </w:p>
    <w:p w:rsidR="00B26215" w:rsidRDefault="00B26215" w:rsidP="00246B66">
      <w:pPr>
        <w:spacing w:before="225" w:after="0" w:line="240" w:lineRule="auto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26215" w:rsidRDefault="00B26215" w:rsidP="00073691">
      <w:pPr>
        <w:spacing w:before="225" w:after="0" w:line="240" w:lineRule="auto"/>
        <w:jc w:val="center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9D644F" wp14:editId="225C7A92">
            <wp:extent cx="4614530" cy="1339215"/>
            <wp:effectExtent l="0" t="0" r="0" b="0"/>
            <wp:docPr id="7" name="Рисунок 7" descr="Стрелковое вооружение мотострелкового отделения ">
              <a:hlinkClick xmlns:a="http://schemas.openxmlformats.org/drawingml/2006/main" r:id="rId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Стрелковое вооружение мотострелкового отделения 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233" cy="134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15" w:rsidRPr="00E91BB6" w:rsidRDefault="00B26215" w:rsidP="00246B66">
      <w:pPr>
        <w:spacing w:before="225" w:after="0" w:line="240" w:lineRule="auto"/>
        <w:textAlignment w:val="top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6C4E64" w:rsidRDefault="003D7460" w:rsidP="0096027F">
      <w:pPr>
        <w:spacing w:before="225" w:after="0" w:line="240" w:lineRule="auto"/>
        <w:jc w:val="center"/>
        <w:textAlignment w:val="top"/>
        <w:rPr>
          <w:rFonts w:ascii="Arial" w:eastAsia="Times New Roman" w:hAnsi="Arial" w:cs="Arial"/>
          <w:b/>
          <w:bCs/>
          <w:i/>
          <w:iCs/>
          <w:color w:val="21212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8F93AD" wp14:editId="7F503883">
            <wp:extent cx="3859530" cy="2615609"/>
            <wp:effectExtent l="0" t="0" r="7620" b="0"/>
            <wp:docPr id="1" name="Рисунок 1" descr="https://avatars.mds.yandex.net/i?id=ff4132e6d046d87b2ec33d397c6fa92e87ab8f3731f815fd-1149109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f4132e6d046d87b2ec33d397c6fa92e87ab8f3731f815fd-1149109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565" cy="261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27F" w:rsidRPr="0096027F" w:rsidRDefault="0096027F" w:rsidP="0096027F">
      <w:pPr>
        <w:spacing w:after="360" w:line="360" w:lineRule="atLeast"/>
        <w:jc w:val="center"/>
        <w:rPr>
          <w:rFonts w:ascii="Nunito" w:eastAsia="Times New Roman" w:hAnsi="Nunito" w:cs="Times New Roman"/>
          <w:b/>
          <w:color w:val="000000"/>
          <w:sz w:val="32"/>
          <w:szCs w:val="32"/>
          <w:lang w:eastAsia="ru-RU"/>
        </w:rPr>
      </w:pPr>
      <w:r w:rsidRPr="0096027F">
        <w:rPr>
          <w:rFonts w:ascii="Nunito" w:eastAsia="Times New Roman" w:hAnsi="Nunito" w:cs="Times New Roman"/>
          <w:b/>
          <w:color w:val="000000"/>
          <w:sz w:val="32"/>
          <w:szCs w:val="32"/>
          <w:lang w:eastAsia="ru-RU"/>
        </w:rPr>
        <w:t xml:space="preserve">Ручные противопехотные гранаты делятся на два типа: </w:t>
      </w:r>
      <w:r>
        <w:rPr>
          <w:rFonts w:ascii="Nunito" w:eastAsia="Times New Roman" w:hAnsi="Nunito" w:cs="Times New Roman"/>
          <w:b/>
          <w:color w:val="000000"/>
          <w:sz w:val="32"/>
          <w:szCs w:val="32"/>
          <w:lang w:eastAsia="ru-RU"/>
        </w:rPr>
        <w:t>наступательные и оборонительные</w:t>
      </w:r>
    </w:p>
    <w:p w:rsidR="006C4E64" w:rsidRDefault="0096027F" w:rsidP="006101E1">
      <w:pPr>
        <w:spacing w:before="225" w:after="0" w:line="240" w:lineRule="auto"/>
        <w:jc w:val="center"/>
        <w:textAlignment w:val="top"/>
        <w:rPr>
          <w:rFonts w:ascii="Arial" w:eastAsia="Times New Roman" w:hAnsi="Arial" w:cs="Arial"/>
          <w:b/>
          <w:bCs/>
          <w:i/>
          <w:iCs/>
          <w:color w:val="212121"/>
          <w:sz w:val="24"/>
          <w:szCs w:val="24"/>
          <w:lang w:eastAsia="ru-RU"/>
        </w:rPr>
      </w:pPr>
      <w:r w:rsidRPr="00F90532">
        <w:rPr>
          <w:rFonts w:ascii="Nunito" w:eastAsia="Times New Roman" w:hAnsi="Nuni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86ACFB" wp14:editId="09A6EB3C">
            <wp:extent cx="5937106" cy="2328530"/>
            <wp:effectExtent l="0" t="0" r="6985" b="0"/>
            <wp:docPr id="13" name="Рисунок 13" descr="Гранаты осколочные РГД-5 Ф-1 РГН Р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ранаты осколочные РГД-5 Ф-1 РГН РГО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102" cy="233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CA1" w:rsidRDefault="00702CA1" w:rsidP="00F90532">
      <w:pPr>
        <w:spacing w:after="225" w:line="504" w:lineRule="atLeast"/>
        <w:outlineLvl w:val="1"/>
        <w:rPr>
          <w:rFonts w:ascii="Nunito" w:eastAsia="Times New Roman" w:hAnsi="Nunito" w:cs="Times New Roman"/>
          <w:b/>
          <w:bCs/>
          <w:color w:val="212121"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EB46CC7" wp14:editId="71D4A1C1">
            <wp:extent cx="5592114" cy="3487479"/>
            <wp:effectExtent l="0" t="0" r="8890" b="0"/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280" cy="349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27F" w:rsidRPr="00921729" w:rsidRDefault="0096027F" w:rsidP="0096027F">
      <w:pPr>
        <w:spacing w:before="225"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172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Бронетранспортер (БТР)</w:t>
      </w:r>
      <w:r w:rsidRPr="00921729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— боевая колесная машина, предназначенная для транспортирования личного состава отделения и огневой поддержки отделения в бою. На БТР установлены крупнокалиберный пулемет Владимирова и 7,62-мм пулемет Калашникова</w:t>
      </w:r>
    </w:p>
    <w:p w:rsidR="00702CA1" w:rsidRDefault="007D1948" w:rsidP="00F90532">
      <w:pPr>
        <w:spacing w:after="225" w:line="504" w:lineRule="atLeast"/>
        <w:outlineLvl w:val="1"/>
        <w:rPr>
          <w:rFonts w:ascii="Nunito" w:eastAsia="Times New Roman" w:hAnsi="Nunito" w:cs="Times New Roman"/>
          <w:b/>
          <w:bCs/>
          <w:color w:val="212121"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EC83E3" wp14:editId="1619E8FE">
            <wp:extent cx="5570373" cy="3317358"/>
            <wp:effectExtent l="0" t="0" r="0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158" cy="333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CA1" w:rsidRDefault="00702CA1" w:rsidP="00F90532">
      <w:pPr>
        <w:spacing w:after="225" w:line="504" w:lineRule="atLeast"/>
        <w:outlineLvl w:val="1"/>
        <w:rPr>
          <w:rFonts w:ascii="Nunito" w:eastAsia="Times New Roman" w:hAnsi="Nunito" w:cs="Times New Roman"/>
          <w:b/>
          <w:bCs/>
          <w:color w:val="212121"/>
          <w:kern w:val="36"/>
          <w:sz w:val="45"/>
          <w:szCs w:val="45"/>
          <w:lang w:eastAsia="ru-RU"/>
        </w:rPr>
      </w:pPr>
    </w:p>
    <w:p w:rsidR="007D1948" w:rsidRPr="0096027F" w:rsidRDefault="007D1948" w:rsidP="007D1948">
      <w:pPr>
        <w:spacing w:before="225"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Боевая машина пехоты (БМП) </w:t>
      </w:r>
      <w:r w:rsidRPr="0096027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— бронированная гусеничная машина, предназначенная для ведения боя. </w:t>
      </w:r>
      <w:r w:rsidR="0096027F" w:rsidRPr="0096027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                                   </w:t>
      </w:r>
      <w:r w:rsidRPr="0096027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lastRenderedPageBreak/>
        <w:t>БМП-1, БМП-2 и БМП-3 обладают значительной огневой мощью, большой скоростью передвижения, высокой маневренностью и проходимостью.</w:t>
      </w:r>
    </w:p>
    <w:p w:rsidR="007D1948" w:rsidRPr="0096027F" w:rsidRDefault="007D1948" w:rsidP="007D1948">
      <w:pPr>
        <w:spacing w:before="225"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Особенно это относится к БМП-3, которая, являясь качественно новой машиной, принципиально отличается от БМП-1 и БМП-2. Имея на вооружении 100-мм орудие — пусковую установку 2А70, 30-мм автоматическую пушку 2А 72, три 7,62-мм пулемета ПКТ, совершенные системы стабилизации орудия, прицеливания и управления ракетой, экипаж этой машины может на дальности до 4000 м успешно вести борьбу с танками, другими бронированными машинами и огневыми средствами противника.</w:t>
      </w:r>
    </w:p>
    <w:p w:rsidR="006C4E64" w:rsidRDefault="006C4E64" w:rsidP="0096027F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:rsidR="006C4E64" w:rsidRDefault="006C4E64" w:rsidP="00E91BB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:rsidR="00E91BB6" w:rsidRPr="00921729" w:rsidRDefault="00E91BB6" w:rsidP="00E91BB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color w:val="212121"/>
          <w:sz w:val="36"/>
          <w:szCs w:val="36"/>
          <w:lang w:eastAsia="ru-RU"/>
        </w:rPr>
      </w:pPr>
      <w:r w:rsidRPr="00921729">
        <w:rPr>
          <w:rFonts w:ascii="Times New Roman" w:eastAsia="Times New Roman" w:hAnsi="Times New Roman" w:cs="Times New Roman"/>
          <w:b/>
          <w:color w:val="212121"/>
          <w:sz w:val="36"/>
          <w:szCs w:val="36"/>
          <w:lang w:eastAsia="ru-RU"/>
        </w:rPr>
        <w:t>Боевые возмож</w:t>
      </w:r>
      <w:r w:rsidR="006C4E64" w:rsidRPr="00921729">
        <w:rPr>
          <w:rFonts w:ascii="Times New Roman" w:eastAsia="Times New Roman" w:hAnsi="Times New Roman" w:cs="Times New Roman"/>
          <w:b/>
          <w:color w:val="212121"/>
          <w:sz w:val="36"/>
          <w:szCs w:val="36"/>
          <w:lang w:eastAsia="ru-RU"/>
        </w:rPr>
        <w:t>ности мотострелкового отделения</w:t>
      </w:r>
    </w:p>
    <w:p w:rsidR="00E91BB6" w:rsidRPr="0096027F" w:rsidRDefault="00E91BB6" w:rsidP="00E91BB6">
      <w:pPr>
        <w:spacing w:before="225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Боевые возможности отделения — это показатели, характеризующие возможность отделения выполнять определенные боевые задачи за установленное время в конкретных условиях.</w:t>
      </w:r>
    </w:p>
    <w:p w:rsidR="00E91BB6" w:rsidRDefault="00E91BB6" w:rsidP="00E91BB6">
      <w:pPr>
        <w:spacing w:before="225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Слагаемыми боевых возможностей являются огневая мощь и маневренность.</w:t>
      </w:r>
      <w:r w:rsidR="00246B66"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 </w:t>
      </w:r>
      <w:r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Своим вооружением мотострелковое отделение способно успешно вести борьбу с танками и бронированными машинами, низко летящими самолетами и вертолетами противника, уничтожать его огневые средства и живую силу.</w:t>
      </w:r>
    </w:p>
    <w:p w:rsidR="004D337C" w:rsidRPr="0096027F" w:rsidRDefault="004D337C" w:rsidP="00E91BB6">
      <w:pPr>
        <w:spacing w:before="225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</w:p>
    <w:p w:rsidR="004D337C" w:rsidRDefault="004D337C" w:rsidP="004D337C">
      <w:pPr>
        <w:pStyle w:val="richfactdown-paragraph"/>
        <w:shd w:val="clear" w:color="auto" w:fill="FFFFFF"/>
        <w:spacing w:before="120" w:beforeAutospacing="0" w:after="0" w:afterAutospacing="0"/>
        <w:rPr>
          <w:b/>
          <w:color w:val="333333"/>
          <w:sz w:val="32"/>
          <w:szCs w:val="32"/>
        </w:rPr>
      </w:pPr>
      <w:r w:rsidRPr="004D337C">
        <w:rPr>
          <w:rStyle w:val="a5"/>
          <w:bCs w:val="0"/>
          <w:sz w:val="32"/>
          <w:szCs w:val="32"/>
        </w:rPr>
        <w:t>В обороне</w:t>
      </w:r>
      <w:r w:rsidRPr="004D337C">
        <w:rPr>
          <w:b/>
          <w:color w:val="333333"/>
          <w:sz w:val="32"/>
          <w:szCs w:val="32"/>
        </w:rPr>
        <w:t> мотострелковое отделение занимает позицию до 100 м по фронту, а БТР (БМП) — огневую позицию, которая располагается в зависимости от полученной задачи в центре позиции отделения, на фланге или сзади на удалении до 50 м.</w:t>
      </w:r>
    </w:p>
    <w:p w:rsidR="004D337C" w:rsidRPr="004D337C" w:rsidRDefault="004D337C" w:rsidP="004D337C">
      <w:pPr>
        <w:pStyle w:val="richfactdown-paragraph"/>
        <w:shd w:val="clear" w:color="auto" w:fill="FFFFFF"/>
        <w:spacing w:before="120" w:beforeAutospacing="0" w:after="0" w:afterAutospacing="0"/>
        <w:rPr>
          <w:b/>
          <w:color w:val="333333"/>
          <w:sz w:val="32"/>
          <w:szCs w:val="32"/>
        </w:rPr>
      </w:pPr>
    </w:p>
    <w:p w:rsidR="004D337C" w:rsidRPr="004D337C" w:rsidRDefault="004D337C" w:rsidP="004D337C">
      <w:pPr>
        <w:pStyle w:val="richfactdown-paragraph"/>
        <w:shd w:val="clear" w:color="auto" w:fill="FFFFFF"/>
        <w:spacing w:before="120" w:beforeAutospacing="0" w:after="0" w:afterAutospacing="0"/>
        <w:rPr>
          <w:b/>
          <w:color w:val="333333"/>
          <w:sz w:val="32"/>
          <w:szCs w:val="32"/>
        </w:rPr>
      </w:pPr>
      <w:r w:rsidRPr="004D337C">
        <w:rPr>
          <w:rStyle w:val="a5"/>
          <w:bCs w:val="0"/>
          <w:sz w:val="32"/>
          <w:szCs w:val="32"/>
        </w:rPr>
        <w:t>В наступлении</w:t>
      </w:r>
      <w:r w:rsidRPr="004D337C">
        <w:rPr>
          <w:b/>
          <w:color w:val="333333"/>
          <w:sz w:val="32"/>
          <w:szCs w:val="32"/>
        </w:rPr>
        <w:t> при действиях в пешем порядке боевой порядок мотострелкового отделения — цепь. БТР (БМП) в этом случае продвигается за своим отделением и поддерживает его огнем. Интервалы между солдатами в цепи — 6–8 м (8–12 шагов). Фронт наступления отделения при этом будет до 50 м.</w:t>
      </w:r>
    </w:p>
    <w:p w:rsidR="006C4E64" w:rsidRPr="0096027F" w:rsidRDefault="006C4E64" w:rsidP="00E91BB6">
      <w:pPr>
        <w:spacing w:before="225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</w:p>
    <w:p w:rsidR="00E91BB6" w:rsidRPr="0096027F" w:rsidRDefault="00E91BB6" w:rsidP="00E91BB6">
      <w:pPr>
        <w:spacing w:before="225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Мотострелковое отделение на БТР может уничтожить:</w:t>
      </w:r>
    </w:p>
    <w:p w:rsidR="00E91BB6" w:rsidRPr="0096027F" w:rsidRDefault="00E91BB6" w:rsidP="00E91BB6">
      <w:pPr>
        <w:spacing w:before="225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в обороне </w:t>
      </w:r>
      <w:r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— 1-2 танка, бронетранспортер и 12-15 солдат противника;</w:t>
      </w:r>
    </w:p>
    <w:p w:rsidR="00E91BB6" w:rsidRPr="0096027F" w:rsidRDefault="00E91BB6" w:rsidP="00E91BB6">
      <w:pPr>
        <w:spacing w:before="225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в наступлении</w:t>
      </w:r>
      <w:r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 — 1 танк, бронетранспортер и группу солдат (объект атаки).</w:t>
      </w:r>
    </w:p>
    <w:p w:rsidR="00E91BB6" w:rsidRPr="0096027F" w:rsidRDefault="00E91BB6" w:rsidP="00E91BB6">
      <w:pPr>
        <w:spacing w:before="225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96027F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Маневренные возможности отделения характеризуются способностью менять огневые позиции за определенное время, в наступлении — темпом наступления.</w:t>
      </w:r>
    </w:p>
    <w:p w:rsidR="00C200C1" w:rsidRPr="00C200C1" w:rsidRDefault="00F1689A" w:rsidP="009F526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7"/>
          <w:szCs w:val="27"/>
        </w:rPr>
      </w:pPr>
      <w:r>
        <w:rPr>
          <w:sz w:val="28"/>
          <w:szCs w:val="28"/>
        </w:rPr>
        <w:t>      </w:t>
      </w:r>
    </w:p>
    <w:p w:rsidR="009F5260" w:rsidRPr="009F5260" w:rsidRDefault="00754337" w:rsidP="00AD2C9B">
      <w:pPr>
        <w:spacing w:line="383" w:lineRule="atLeast"/>
        <w:textAlignment w:val="baseline"/>
        <w:rPr>
          <w:rFonts w:ascii="Segoe UI" w:eastAsia="Times New Roman" w:hAnsi="Segoe UI" w:cs="Segoe UI"/>
          <w:color w:val="3C3C3C"/>
          <w:sz w:val="26"/>
          <w:szCs w:val="26"/>
          <w:lang w:eastAsia="ru-RU"/>
        </w:rPr>
      </w:pPr>
      <w:r w:rsidRPr="00667B67">
        <w:rPr>
          <w:rFonts w:ascii="inherit" w:eastAsia="Times New Roman" w:hAnsi="inherit" w:cs="Times New Roman"/>
          <w:color w:val="3B4256"/>
          <w:sz w:val="26"/>
          <w:szCs w:val="26"/>
          <w:bdr w:val="none" w:sz="0" w:space="0" w:color="auto" w:frame="1"/>
          <w:lang w:eastAsia="ru-RU"/>
        </w:rPr>
        <w:br/>
      </w:r>
    </w:p>
    <w:p w:rsidR="00AD2C9B" w:rsidRPr="00AD2C9B" w:rsidRDefault="00754337" w:rsidP="007532E1">
      <w:pPr>
        <w:pStyle w:val="a8"/>
        <w:spacing w:line="383" w:lineRule="atLeast"/>
        <w:ind w:left="1440"/>
        <w:textAlignment w:val="baseline"/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</w:pPr>
      <w:r w:rsidRPr="00667B67">
        <w:rPr>
          <w:rFonts w:ascii="inherit" w:eastAsia="Times New Roman" w:hAnsi="inherit" w:cs="Times New Roman"/>
          <w:color w:val="3B4256"/>
          <w:sz w:val="26"/>
          <w:szCs w:val="26"/>
          <w:bdr w:val="none" w:sz="0" w:space="0" w:color="auto" w:frame="1"/>
          <w:lang w:eastAsia="ru-RU"/>
        </w:rPr>
        <w:br/>
      </w:r>
    </w:p>
    <w:p w:rsidR="00D226E4" w:rsidRPr="001064D9" w:rsidRDefault="00D226E4" w:rsidP="00E50F14">
      <w:pPr>
        <w:rPr>
          <w:rFonts w:ascii="Times New Roman" w:hAnsi="Times New Roman" w:cs="Times New Roman"/>
          <w:sz w:val="28"/>
          <w:szCs w:val="28"/>
        </w:rPr>
      </w:pPr>
    </w:p>
    <w:sectPr w:rsidR="00D226E4" w:rsidRPr="001064D9" w:rsidSect="00D2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4A4"/>
    <w:multiLevelType w:val="multilevel"/>
    <w:tmpl w:val="1740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A7656"/>
    <w:multiLevelType w:val="multilevel"/>
    <w:tmpl w:val="28AA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B76C7"/>
    <w:multiLevelType w:val="multilevel"/>
    <w:tmpl w:val="0786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711E8"/>
    <w:multiLevelType w:val="multilevel"/>
    <w:tmpl w:val="4B40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33D72"/>
    <w:multiLevelType w:val="multilevel"/>
    <w:tmpl w:val="FB50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525CE1"/>
    <w:multiLevelType w:val="multilevel"/>
    <w:tmpl w:val="D036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D4B89"/>
    <w:multiLevelType w:val="multilevel"/>
    <w:tmpl w:val="013C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C2CC1"/>
    <w:multiLevelType w:val="multilevel"/>
    <w:tmpl w:val="572C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46D82"/>
    <w:multiLevelType w:val="multilevel"/>
    <w:tmpl w:val="DE42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9C34FA"/>
    <w:multiLevelType w:val="multilevel"/>
    <w:tmpl w:val="1564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4D0828"/>
    <w:multiLevelType w:val="multilevel"/>
    <w:tmpl w:val="B832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4963B7"/>
    <w:multiLevelType w:val="multilevel"/>
    <w:tmpl w:val="6D74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7F4BA0"/>
    <w:multiLevelType w:val="multilevel"/>
    <w:tmpl w:val="0886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545A5B"/>
    <w:multiLevelType w:val="multilevel"/>
    <w:tmpl w:val="5C76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BC3C04"/>
    <w:multiLevelType w:val="multilevel"/>
    <w:tmpl w:val="53DC9A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6F313D"/>
    <w:multiLevelType w:val="multilevel"/>
    <w:tmpl w:val="551C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745FAF"/>
    <w:multiLevelType w:val="multilevel"/>
    <w:tmpl w:val="F7D0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A22F7E"/>
    <w:multiLevelType w:val="multilevel"/>
    <w:tmpl w:val="50F0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C6675"/>
    <w:multiLevelType w:val="multilevel"/>
    <w:tmpl w:val="C53A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042999"/>
    <w:multiLevelType w:val="multilevel"/>
    <w:tmpl w:val="F9EE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F71A9E"/>
    <w:multiLevelType w:val="multilevel"/>
    <w:tmpl w:val="A86A86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2FB3A61"/>
    <w:multiLevelType w:val="multilevel"/>
    <w:tmpl w:val="C84E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A93040"/>
    <w:multiLevelType w:val="multilevel"/>
    <w:tmpl w:val="E9D4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EE5847"/>
    <w:multiLevelType w:val="multilevel"/>
    <w:tmpl w:val="EA1E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256CB3"/>
    <w:multiLevelType w:val="multilevel"/>
    <w:tmpl w:val="98E4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732C3B"/>
    <w:multiLevelType w:val="multilevel"/>
    <w:tmpl w:val="FF90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112D01"/>
    <w:multiLevelType w:val="multilevel"/>
    <w:tmpl w:val="714C1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D8377E"/>
    <w:multiLevelType w:val="multilevel"/>
    <w:tmpl w:val="3B16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AE38B4"/>
    <w:multiLevelType w:val="hybridMultilevel"/>
    <w:tmpl w:val="83D0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3420A"/>
    <w:multiLevelType w:val="multilevel"/>
    <w:tmpl w:val="8304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EF2436"/>
    <w:multiLevelType w:val="multilevel"/>
    <w:tmpl w:val="ACAE3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4DC19DB"/>
    <w:multiLevelType w:val="multilevel"/>
    <w:tmpl w:val="2E1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0F3347"/>
    <w:multiLevelType w:val="multilevel"/>
    <w:tmpl w:val="AAB2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33A2F"/>
    <w:multiLevelType w:val="multilevel"/>
    <w:tmpl w:val="CDAC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0309E"/>
    <w:multiLevelType w:val="multilevel"/>
    <w:tmpl w:val="BA34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597ADC"/>
    <w:multiLevelType w:val="multilevel"/>
    <w:tmpl w:val="5BC0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CE79DF"/>
    <w:multiLevelType w:val="multilevel"/>
    <w:tmpl w:val="8704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17746A"/>
    <w:multiLevelType w:val="multilevel"/>
    <w:tmpl w:val="9022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2A240E"/>
    <w:multiLevelType w:val="multilevel"/>
    <w:tmpl w:val="A772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9"/>
  </w:num>
  <w:num w:numId="3">
    <w:abstractNumId w:val="32"/>
  </w:num>
  <w:num w:numId="4">
    <w:abstractNumId w:val="31"/>
  </w:num>
  <w:num w:numId="5">
    <w:abstractNumId w:val="11"/>
  </w:num>
  <w:num w:numId="6">
    <w:abstractNumId w:val="8"/>
  </w:num>
  <w:num w:numId="7">
    <w:abstractNumId w:val="21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"/>
  </w:num>
  <w:num w:numId="13">
    <w:abstractNumId w:val="2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7"/>
  </w:num>
  <w:num w:numId="18">
    <w:abstractNumId w:val="34"/>
  </w:num>
  <w:num w:numId="19">
    <w:abstractNumId w:val="17"/>
  </w:num>
  <w:num w:numId="20">
    <w:abstractNumId w:val="35"/>
  </w:num>
  <w:num w:numId="21">
    <w:abstractNumId w:val="2"/>
  </w:num>
  <w:num w:numId="22">
    <w:abstractNumId w:val="0"/>
  </w:num>
  <w:num w:numId="23">
    <w:abstractNumId w:val="10"/>
  </w:num>
  <w:num w:numId="24">
    <w:abstractNumId w:val="4"/>
  </w:num>
  <w:num w:numId="25">
    <w:abstractNumId w:val="18"/>
  </w:num>
  <w:num w:numId="26">
    <w:abstractNumId w:val="16"/>
  </w:num>
  <w:num w:numId="27">
    <w:abstractNumId w:val="21"/>
  </w:num>
  <w:num w:numId="28">
    <w:abstractNumId w:val="24"/>
  </w:num>
  <w:num w:numId="29">
    <w:abstractNumId w:val="25"/>
  </w:num>
  <w:num w:numId="30">
    <w:abstractNumId w:val="30"/>
  </w:num>
  <w:num w:numId="31">
    <w:abstractNumId w:val="20"/>
  </w:num>
  <w:num w:numId="32">
    <w:abstractNumId w:val="23"/>
  </w:num>
  <w:num w:numId="33">
    <w:abstractNumId w:val="14"/>
  </w:num>
  <w:num w:numId="34">
    <w:abstractNumId w:val="38"/>
  </w:num>
  <w:num w:numId="35">
    <w:abstractNumId w:val="12"/>
  </w:num>
  <w:num w:numId="36">
    <w:abstractNumId w:val="26"/>
    <w:lvlOverride w:ilvl="0">
      <w:startOverride w:val="1"/>
    </w:lvlOverride>
  </w:num>
  <w:num w:numId="37">
    <w:abstractNumId w:val="26"/>
    <w:lvlOverride w:ilvl="0">
      <w:startOverride w:val="2"/>
    </w:lvlOverride>
  </w:num>
  <w:num w:numId="38">
    <w:abstractNumId w:val="26"/>
    <w:lvlOverride w:ilvl="0">
      <w:startOverride w:val="3"/>
    </w:lvlOverride>
  </w:num>
  <w:num w:numId="39">
    <w:abstractNumId w:val="27"/>
  </w:num>
  <w:num w:numId="40">
    <w:abstractNumId w:val="13"/>
  </w:num>
  <w:num w:numId="41">
    <w:abstractNumId w:val="15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88"/>
    <w:rsid w:val="00010D90"/>
    <w:rsid w:val="00011A7C"/>
    <w:rsid w:val="000147A3"/>
    <w:rsid w:val="000413E5"/>
    <w:rsid w:val="00073691"/>
    <w:rsid w:val="00077E88"/>
    <w:rsid w:val="000B062C"/>
    <w:rsid w:val="000B6172"/>
    <w:rsid w:val="000D0248"/>
    <w:rsid w:val="001051E6"/>
    <w:rsid w:val="001064D9"/>
    <w:rsid w:val="001A4B4E"/>
    <w:rsid w:val="001C2DD3"/>
    <w:rsid w:val="001F1F32"/>
    <w:rsid w:val="00230476"/>
    <w:rsid w:val="00246B66"/>
    <w:rsid w:val="00280F7E"/>
    <w:rsid w:val="002B375B"/>
    <w:rsid w:val="002B6088"/>
    <w:rsid w:val="00321F14"/>
    <w:rsid w:val="00357FDF"/>
    <w:rsid w:val="00373C28"/>
    <w:rsid w:val="003D7460"/>
    <w:rsid w:val="004D337C"/>
    <w:rsid w:val="004E47A8"/>
    <w:rsid w:val="00535291"/>
    <w:rsid w:val="005E37EB"/>
    <w:rsid w:val="006101E1"/>
    <w:rsid w:val="00624415"/>
    <w:rsid w:val="00644249"/>
    <w:rsid w:val="00667B67"/>
    <w:rsid w:val="006926C9"/>
    <w:rsid w:val="006B4866"/>
    <w:rsid w:val="006C4E64"/>
    <w:rsid w:val="0070230F"/>
    <w:rsid w:val="00702CA1"/>
    <w:rsid w:val="007119C1"/>
    <w:rsid w:val="00727EBB"/>
    <w:rsid w:val="007532E1"/>
    <w:rsid w:val="00754337"/>
    <w:rsid w:val="00767F9C"/>
    <w:rsid w:val="007D1948"/>
    <w:rsid w:val="007D2F70"/>
    <w:rsid w:val="007E3164"/>
    <w:rsid w:val="007E320E"/>
    <w:rsid w:val="008420A0"/>
    <w:rsid w:val="0086341A"/>
    <w:rsid w:val="00874122"/>
    <w:rsid w:val="008864AA"/>
    <w:rsid w:val="008C0A7D"/>
    <w:rsid w:val="008D5F0F"/>
    <w:rsid w:val="008F510F"/>
    <w:rsid w:val="008F7F7F"/>
    <w:rsid w:val="00921729"/>
    <w:rsid w:val="009229F2"/>
    <w:rsid w:val="009313C3"/>
    <w:rsid w:val="00936D15"/>
    <w:rsid w:val="00940F69"/>
    <w:rsid w:val="0096027F"/>
    <w:rsid w:val="009E40C5"/>
    <w:rsid w:val="009F5260"/>
    <w:rsid w:val="00A12DCE"/>
    <w:rsid w:val="00A158DD"/>
    <w:rsid w:val="00A73DD9"/>
    <w:rsid w:val="00AD2C9B"/>
    <w:rsid w:val="00AF2A1E"/>
    <w:rsid w:val="00AF6FDE"/>
    <w:rsid w:val="00B26215"/>
    <w:rsid w:val="00B35A4F"/>
    <w:rsid w:val="00B60F73"/>
    <w:rsid w:val="00B77FE9"/>
    <w:rsid w:val="00BA0FED"/>
    <w:rsid w:val="00BB3309"/>
    <w:rsid w:val="00BB744D"/>
    <w:rsid w:val="00BF38AB"/>
    <w:rsid w:val="00C200C1"/>
    <w:rsid w:val="00CC6844"/>
    <w:rsid w:val="00CD7D0B"/>
    <w:rsid w:val="00CE5AC6"/>
    <w:rsid w:val="00CF1E0B"/>
    <w:rsid w:val="00D226E4"/>
    <w:rsid w:val="00D5401B"/>
    <w:rsid w:val="00D5712C"/>
    <w:rsid w:val="00D80A18"/>
    <w:rsid w:val="00DB5930"/>
    <w:rsid w:val="00DC2A09"/>
    <w:rsid w:val="00E50F14"/>
    <w:rsid w:val="00E75F92"/>
    <w:rsid w:val="00E91BB6"/>
    <w:rsid w:val="00ED2BD9"/>
    <w:rsid w:val="00F1689A"/>
    <w:rsid w:val="00F26270"/>
    <w:rsid w:val="00F57D68"/>
    <w:rsid w:val="00F673F8"/>
    <w:rsid w:val="00F90532"/>
    <w:rsid w:val="00FA1BFC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5612"/>
  <w15:docId w15:val="{04E7C206-16ED-4070-ACB4-58E56024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6E4"/>
  </w:style>
  <w:style w:type="paragraph" w:styleId="1">
    <w:name w:val="heading 1"/>
    <w:basedOn w:val="a"/>
    <w:link w:val="10"/>
    <w:uiPriority w:val="9"/>
    <w:qFormat/>
    <w:rsid w:val="00077E88"/>
    <w:pPr>
      <w:pBdr>
        <w:bottom w:val="single" w:sz="6" w:space="8" w:color="EDEDED"/>
      </w:pBdr>
      <w:spacing w:after="300" w:line="375" w:lineRule="atLeast"/>
      <w:ind w:left="-300" w:right="-300"/>
      <w:outlineLvl w:val="0"/>
    </w:pPr>
    <w:rPr>
      <w:rFonts w:ascii="Arial" w:eastAsia="Times New Roman" w:hAnsi="Arial" w:cs="Arial"/>
      <w:b/>
      <w:bCs/>
      <w:color w:val="333333"/>
      <w:kern w:val="36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077E88"/>
    <w:pPr>
      <w:pBdr>
        <w:top w:val="single" w:sz="6" w:space="15" w:color="EDEDED"/>
      </w:pBdr>
      <w:spacing w:before="150" w:after="225" w:line="240" w:lineRule="auto"/>
      <w:ind w:left="-300" w:right="-300"/>
      <w:outlineLvl w:val="1"/>
    </w:pPr>
    <w:rPr>
      <w:rFonts w:ascii="Arial" w:eastAsia="Times New Roman" w:hAnsi="Arial" w:cs="Arial"/>
      <w:b/>
      <w:bCs/>
      <w:color w:val="333333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77E88"/>
    <w:pPr>
      <w:spacing w:before="375" w:after="0" w:line="240" w:lineRule="auto"/>
      <w:outlineLvl w:val="2"/>
    </w:pPr>
    <w:rPr>
      <w:rFonts w:ascii="Arial" w:eastAsia="Times New Roman" w:hAnsi="Arial" w:cs="Arial"/>
      <w:b/>
      <w:bCs/>
      <w:color w:val="333333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2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E88"/>
    <w:rPr>
      <w:rFonts w:ascii="Arial" w:eastAsia="Times New Roman" w:hAnsi="Arial" w:cs="Arial"/>
      <w:b/>
      <w:bCs/>
      <w:color w:val="333333"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E88"/>
    <w:rPr>
      <w:rFonts w:ascii="Arial" w:eastAsia="Times New Roman" w:hAnsi="Arial" w:cs="Arial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E88"/>
    <w:rPr>
      <w:rFonts w:ascii="Arial" w:eastAsia="Times New Roman" w:hAnsi="Arial" w:cs="Arial"/>
      <w:b/>
      <w:bCs/>
      <w:color w:val="333333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77E88"/>
    <w:rPr>
      <w:strike w:val="0"/>
      <w:dstrike w:val="0"/>
      <w:color w:val="8A0000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unhideWhenUsed/>
    <w:rsid w:val="00077E88"/>
    <w:pPr>
      <w:spacing w:before="225" w:after="22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7E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7E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7E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7E8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ag-sm4">
    <w:name w:val="zag-sm4"/>
    <w:basedOn w:val="a0"/>
    <w:rsid w:val="00077E88"/>
    <w:rPr>
      <w:vanish w:val="0"/>
      <w:webHidden w:val="0"/>
      <w:sz w:val="21"/>
      <w:szCs w:val="21"/>
      <w:specVanish w:val="0"/>
    </w:rPr>
  </w:style>
  <w:style w:type="character" w:customStyle="1" w:styleId="zag2">
    <w:name w:val="zag2"/>
    <w:basedOn w:val="a0"/>
    <w:rsid w:val="00077E88"/>
    <w:rPr>
      <w:b/>
      <w:bCs/>
      <w:vanish w:val="0"/>
      <w:webHidden w:val="0"/>
      <w:sz w:val="24"/>
      <w:szCs w:val="24"/>
      <w:specVanish w:val="0"/>
    </w:rPr>
  </w:style>
  <w:style w:type="character" w:customStyle="1" w:styleId="text5">
    <w:name w:val="text5"/>
    <w:basedOn w:val="a0"/>
    <w:rsid w:val="00077E88"/>
    <w:rPr>
      <w:vanish w:val="0"/>
      <w:webHidden w:val="0"/>
      <w:sz w:val="21"/>
      <w:szCs w:val="21"/>
      <w:specVanish w:val="0"/>
    </w:rPr>
  </w:style>
  <w:style w:type="character" w:styleId="a5">
    <w:name w:val="Strong"/>
    <w:basedOn w:val="a0"/>
    <w:uiPriority w:val="22"/>
    <w:qFormat/>
    <w:rsid w:val="00077E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E8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158DD"/>
    <w:pPr>
      <w:ind w:left="720"/>
      <w:contextualSpacing/>
    </w:pPr>
  </w:style>
  <w:style w:type="paragraph" w:customStyle="1" w:styleId="content--common-blockblock-3u">
    <w:name w:val="content--common-block__block-3u"/>
    <w:basedOn w:val="a"/>
    <w:rsid w:val="008F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52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richfactdown-paragraph">
    <w:name w:val="richfactdown-paragraph"/>
    <w:basedOn w:val="a"/>
    <w:rsid w:val="004D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9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6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460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125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0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28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1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1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16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84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75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32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318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094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27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51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0880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210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296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303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747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88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343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6924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0009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2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1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1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6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95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92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38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71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715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64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0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592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22976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47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362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500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658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896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729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990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29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98582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22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30724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8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43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8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79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62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0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562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6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437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26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859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170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385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535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33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680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1935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310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438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375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02767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42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852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648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07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825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514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74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3081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7676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59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953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7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5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77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73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47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40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671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43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66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07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28391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45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795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8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090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969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299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478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030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770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5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9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716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6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89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72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79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68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70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3716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59445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65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37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19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37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495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9175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39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751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9209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7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38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5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6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4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0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3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38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69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7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45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266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190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854932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47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83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884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09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03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58125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89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870158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137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714897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932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370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94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60377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31147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1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8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22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3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1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25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96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8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189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30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107984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09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0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872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550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41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781367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8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520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35360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37292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76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4930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2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7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44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3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0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00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657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02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065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017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20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916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4225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240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283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3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53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666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8301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719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28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237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676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219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642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639788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60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76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77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20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78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875784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776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29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94432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11262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16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81623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0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75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61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77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88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206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02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257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3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49046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3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2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697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9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37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0122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492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22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656471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28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247461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74146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8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9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8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2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3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0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55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3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973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283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237114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95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84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07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06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97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521545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542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21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024563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770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492133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47933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01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9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4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67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5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53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91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5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8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0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3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06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4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9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4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79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2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1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5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9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9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53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3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4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5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1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14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0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29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15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28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2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73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1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8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38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8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63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45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6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58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5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1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0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4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4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1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2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53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2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2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0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5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4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4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1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4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1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11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07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67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4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33333"/>
                            <w:left w:val="single" w:sz="6" w:space="0" w:color="333333"/>
                            <w:bottom w:val="single" w:sz="6" w:space="0" w:color="333333"/>
                            <w:right w:val="single" w:sz="6" w:space="0" w:color="333333"/>
                          </w:divBdr>
                        </w:div>
                        <w:div w:id="1336299783">
                          <w:marLeft w:val="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2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9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0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3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08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9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04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785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06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509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6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0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19225">
                  <w:marLeft w:val="0"/>
                  <w:marRight w:val="0"/>
                  <w:marTop w:val="0"/>
                  <w:marBottom w:val="150"/>
                  <w:divBdr>
                    <w:top w:val="single" w:sz="6" w:space="7" w:color="DDDDDD"/>
                    <w:left w:val="single" w:sz="6" w:space="7" w:color="DDDDDD"/>
                    <w:bottom w:val="single" w:sz="6" w:space="7" w:color="DDDDDD"/>
                    <w:right w:val="single" w:sz="6" w:space="7" w:color="DDDDDD"/>
                  </w:divBdr>
                  <w:divsChild>
                    <w:div w:id="13539973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223947">
              <w:marLeft w:val="0"/>
              <w:marRight w:val="0"/>
              <w:marTop w:val="0"/>
              <w:marBottom w:val="150"/>
              <w:divBdr>
                <w:top w:val="single" w:sz="6" w:space="7" w:color="DDDDDD"/>
                <w:left w:val="single" w:sz="6" w:space="7" w:color="DDDDDD"/>
                <w:bottom w:val="single" w:sz="6" w:space="7" w:color="DDDDDD"/>
                <w:right w:val="single" w:sz="6" w:space="7" w:color="DDDDDD"/>
              </w:divBdr>
              <w:divsChild>
                <w:div w:id="167556842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5584">
                      <w:marLeft w:val="0"/>
                      <w:marRight w:val="0"/>
                      <w:marTop w:val="19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79452">
                      <w:marLeft w:val="0"/>
                      <w:marRight w:val="0"/>
                      <w:marTop w:val="10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691">
                      <w:marLeft w:val="0"/>
                      <w:marRight w:val="0"/>
                      <w:marTop w:val="19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1811">
                      <w:marLeft w:val="0"/>
                      <w:marRight w:val="0"/>
                      <w:marTop w:val="10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7576">
                      <w:marLeft w:val="0"/>
                      <w:marRight w:val="0"/>
                      <w:marTop w:val="19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72378">
                      <w:marLeft w:val="0"/>
                      <w:marRight w:val="0"/>
                      <w:marTop w:val="10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1908">
                      <w:marLeft w:val="0"/>
                      <w:marRight w:val="0"/>
                      <w:marTop w:val="19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8910">
                      <w:marLeft w:val="0"/>
                      <w:marRight w:val="0"/>
                      <w:marTop w:val="10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7552">
                      <w:marLeft w:val="0"/>
                      <w:marRight w:val="0"/>
                      <w:marTop w:val="19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8255">
                      <w:marLeft w:val="0"/>
                      <w:marRight w:val="0"/>
                      <w:marTop w:val="10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877596">
              <w:marLeft w:val="150"/>
              <w:marRight w:val="15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07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5" w:color="DDDDDD"/>
                    <w:bottom w:val="single" w:sz="6" w:space="11" w:color="DDDDDD"/>
                    <w:right w:val="single" w:sz="6" w:space="15" w:color="DDDDDD"/>
                  </w:divBdr>
                  <w:divsChild>
                    <w:div w:id="20677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630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FF9900"/>
                        <w:left w:val="single" w:sz="36" w:space="11" w:color="FF9900"/>
                        <w:bottom w:val="single" w:sz="6" w:space="4" w:color="FF9900"/>
                        <w:right w:val="single" w:sz="6" w:space="11" w:color="FF9900"/>
                      </w:divBdr>
                    </w:div>
                  </w:divsChild>
                </w:div>
              </w:divsChild>
            </w:div>
          </w:divsChild>
        </w:div>
      </w:divsChild>
    </w:div>
    <w:div w:id="360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4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8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2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1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4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76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93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87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24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7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9107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3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3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5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769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846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2344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1145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24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5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66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482">
              <w:marLeft w:val="0"/>
              <w:marRight w:val="0"/>
              <w:marTop w:val="120"/>
              <w:marBottom w:val="45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1303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451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137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8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7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53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3783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2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35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7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4870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40469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521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365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500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213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35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273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7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355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037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450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214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994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6492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28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864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7980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466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989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985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6840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6" w:space="2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9582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398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6350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5020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371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706408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202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117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1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584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13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820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034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1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7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00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3591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1230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174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637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8840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647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8964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186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713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899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6" w:space="2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46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885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769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383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896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9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06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56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65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08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51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2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57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00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8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84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21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99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0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7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08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6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5788">
          <w:marLeft w:val="0"/>
          <w:marRight w:val="0"/>
          <w:marTop w:val="270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53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9500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6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3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5748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896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74652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4226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110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7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8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0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5452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98506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4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9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5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985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33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63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1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06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4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28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71055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64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4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33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94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273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6748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8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37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055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71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8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0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24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52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61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2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72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839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546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31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40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725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176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119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19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78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66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14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65"/>
                                                                      <w:marBottom w:val="13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single" w:sz="6" w:space="14" w:color="auto"/>
                                                                      </w:divBdr>
                                                                      <w:divsChild>
                                                                        <w:div w:id="1199664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297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005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314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428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69598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1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99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6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99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58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72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36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38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8038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11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766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560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330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69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56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817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65"/>
                                                                      <w:marBottom w:val="13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single" w:sz="6" w:space="14" w:color="auto"/>
                                                                      </w:divBdr>
                                                                      <w:divsChild>
                                                                        <w:div w:id="144588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1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980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521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472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game-unit.ru/wp-content/uploads/2015/09/RPG-7.jpg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://game-unit.ru/wp-content/uploads/2015/09/AK-74M-plastik.jpg" TargetMode="Externa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game-unit.ru/wp-content/uploads/2015/09/Pulemet-KPVT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game-unit.ru/wp-content/uploads/2015/09/pulemet-PKTM.jpg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C740-E136-43E6-93C9-E697B6C3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70</cp:revision>
  <dcterms:created xsi:type="dcterms:W3CDTF">2024-09-24T07:06:00Z</dcterms:created>
  <dcterms:modified xsi:type="dcterms:W3CDTF">2024-09-25T07:36:00Z</dcterms:modified>
</cp:coreProperties>
</file>