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F21" w:rsidRPr="00714C91" w:rsidRDefault="00EE7F21" w:rsidP="00EE4D7E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6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4C91">
        <w:rPr>
          <w:rFonts w:ascii="Times New Roman" w:hAnsi="Times New Roman" w:cs="Times New Roman"/>
          <w:b/>
          <w:i/>
          <w:sz w:val="28"/>
          <w:szCs w:val="28"/>
        </w:rPr>
        <w:t xml:space="preserve">Особенности работы логопеда с неговорящими детьми раннего возраста в условиях </w:t>
      </w:r>
      <w:r w:rsidR="00DA090C" w:rsidRPr="00714C91">
        <w:rPr>
          <w:rFonts w:ascii="Times New Roman" w:hAnsi="Times New Roman" w:cs="Times New Roman"/>
          <w:b/>
          <w:i/>
          <w:sz w:val="28"/>
          <w:szCs w:val="28"/>
        </w:rPr>
        <w:t>кратковременного реабилитационного периода</w:t>
      </w:r>
    </w:p>
    <w:p w:rsidR="00DA090C" w:rsidRPr="00714C91" w:rsidRDefault="00DA090C" w:rsidP="00DA090C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6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14C91">
        <w:rPr>
          <w:rFonts w:ascii="Times New Roman" w:hAnsi="Times New Roman" w:cs="Times New Roman"/>
          <w:i/>
          <w:sz w:val="28"/>
          <w:szCs w:val="28"/>
        </w:rPr>
        <w:t>Данилина Ю.В., учитель-логопед</w:t>
      </w:r>
    </w:p>
    <w:p w:rsidR="00DA090C" w:rsidRPr="00714C91" w:rsidRDefault="00DA090C" w:rsidP="00DA090C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6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14C91">
        <w:rPr>
          <w:rFonts w:ascii="Times New Roman" w:hAnsi="Times New Roman" w:cs="Times New Roman"/>
          <w:i/>
          <w:sz w:val="28"/>
          <w:szCs w:val="28"/>
        </w:rPr>
        <w:t>Государственное казенное учреждение Самарской области Центр диагностики и консультирования</w:t>
      </w:r>
      <w:r w:rsidR="00714C91">
        <w:rPr>
          <w:rFonts w:ascii="Times New Roman" w:hAnsi="Times New Roman" w:cs="Times New Roman"/>
          <w:i/>
          <w:sz w:val="28"/>
          <w:szCs w:val="28"/>
        </w:rPr>
        <w:t>, Тольятти (Россия)</w:t>
      </w:r>
    </w:p>
    <w:p w:rsidR="00DA090C" w:rsidRDefault="00DA090C" w:rsidP="00DA090C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0C">
        <w:rPr>
          <w:rFonts w:ascii="Times New Roman" w:hAnsi="Times New Roman" w:cs="Times New Roman"/>
          <w:i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в статье автором представлен опыт работы по вопросам речевого развития неговорящих детей раннего возраста в условиях кратковременного реабилитационного периода.</w:t>
      </w:r>
    </w:p>
    <w:p w:rsidR="00DA090C" w:rsidRDefault="00DA090C" w:rsidP="00DA090C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90C">
        <w:rPr>
          <w:rFonts w:ascii="Times New Roman" w:hAnsi="Times New Roman" w:cs="Times New Roman"/>
          <w:i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ранняя диагностика, речевое развитие, особенности раннего возраста, коррекция.  </w:t>
      </w:r>
    </w:p>
    <w:p w:rsidR="00DA090C" w:rsidRDefault="00DA090C" w:rsidP="00DA090C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90C" w:rsidRDefault="00EE4D7E" w:rsidP="00DA090C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направлений работы Т</w:t>
      </w:r>
      <w:r w:rsidR="00202D09" w:rsidRPr="00EE7F21">
        <w:rPr>
          <w:rFonts w:ascii="Times New Roman" w:hAnsi="Times New Roman" w:cs="Times New Roman"/>
          <w:sz w:val="28"/>
          <w:szCs w:val="28"/>
        </w:rPr>
        <w:t>ольяттинского отделения центра диагностики и консультирования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202D09" w:rsidRPr="00EE7F21">
        <w:rPr>
          <w:rFonts w:ascii="Times New Roman" w:hAnsi="Times New Roman" w:cs="Times New Roman"/>
          <w:sz w:val="28"/>
          <w:szCs w:val="28"/>
        </w:rPr>
        <w:t xml:space="preserve"> является оказание логопедической помощи детям раннего возраста. </w:t>
      </w:r>
    </w:p>
    <w:p w:rsidR="00714C91" w:rsidRDefault="00202D09" w:rsidP="00714C91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F21">
        <w:rPr>
          <w:rFonts w:ascii="Times New Roman" w:hAnsi="Times New Roman" w:cs="Times New Roman"/>
          <w:sz w:val="28"/>
          <w:szCs w:val="28"/>
        </w:rPr>
        <w:t xml:space="preserve">Возраст от 1 года до 3 лет имеет в жизни детей особое значение. В этот момент происходит первичная социализация ребенка. Активно развиваются моторные функции, познавательная деятельность, речь. Поэтому в современном мире все более актуальным является оказание ранней помощи, где предупреждение и снижение выраженности нарушений в психофизическом и речевом развитии является основной целью. Ранняя диагностика и своевременное выявление недостатков развития ребенка, позволяет наиболее эффективно оказывать необходимую комплексную помощь. Особенно пристальное внимание требуется в том случае, если ребенок отстает в речевом развитии. </w:t>
      </w:r>
    </w:p>
    <w:p w:rsidR="00202D09" w:rsidRPr="00EE7F21" w:rsidRDefault="00202D09" w:rsidP="00714C91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F21">
        <w:rPr>
          <w:rFonts w:ascii="Times New Roman" w:hAnsi="Times New Roman" w:cs="Times New Roman"/>
          <w:sz w:val="28"/>
          <w:szCs w:val="28"/>
        </w:rPr>
        <w:t>Занятия с неговорящими детьми раннего возраста отличаются от занятий с дошкольниками объемом и содержанием материала, специфическими приемами проведения занятий. Чтобы построить</w:t>
      </w:r>
      <w:r w:rsidR="00DC1004">
        <w:rPr>
          <w:rFonts w:ascii="Times New Roman" w:hAnsi="Times New Roman" w:cs="Times New Roman"/>
          <w:sz w:val="28"/>
          <w:szCs w:val="28"/>
        </w:rPr>
        <w:t xml:space="preserve"> </w:t>
      </w:r>
      <w:r w:rsidRPr="00EE7F21">
        <w:rPr>
          <w:rFonts w:ascii="Times New Roman" w:hAnsi="Times New Roman" w:cs="Times New Roman"/>
          <w:sz w:val="28"/>
          <w:szCs w:val="28"/>
        </w:rPr>
        <w:lastRenderedPageBreak/>
        <w:t xml:space="preserve">коррекционную работу наилучшим образом, логопед должен учитывать ряд особенностей: </w:t>
      </w:r>
    </w:p>
    <w:p w:rsidR="00202D09" w:rsidRPr="00EE7F21" w:rsidRDefault="00202D09" w:rsidP="00EE4D7E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F21">
        <w:rPr>
          <w:rFonts w:ascii="Times New Roman" w:hAnsi="Times New Roman" w:cs="Times New Roman"/>
          <w:sz w:val="28"/>
          <w:szCs w:val="28"/>
        </w:rPr>
        <w:t>Ребенок познает мир с помощью взрос</w:t>
      </w:r>
      <w:r w:rsidR="00714C91">
        <w:rPr>
          <w:rFonts w:ascii="Times New Roman" w:hAnsi="Times New Roman" w:cs="Times New Roman"/>
          <w:sz w:val="28"/>
          <w:szCs w:val="28"/>
        </w:rPr>
        <w:t xml:space="preserve">лого человека путем подражания. </w:t>
      </w:r>
      <w:r w:rsidRPr="00EE7F21">
        <w:rPr>
          <w:rFonts w:ascii="Times New Roman" w:hAnsi="Times New Roman" w:cs="Times New Roman"/>
          <w:sz w:val="28"/>
          <w:szCs w:val="28"/>
        </w:rPr>
        <w:t>Потому занятия с</w:t>
      </w:r>
      <w:r w:rsidR="00EE4D7E">
        <w:rPr>
          <w:rFonts w:ascii="Times New Roman" w:hAnsi="Times New Roman" w:cs="Times New Roman"/>
          <w:sz w:val="28"/>
          <w:szCs w:val="28"/>
        </w:rPr>
        <w:t xml:space="preserve"> детьми раннего возраста должны </w:t>
      </w:r>
      <w:r w:rsidRPr="00EE7F21">
        <w:rPr>
          <w:rFonts w:ascii="Times New Roman" w:hAnsi="Times New Roman" w:cs="Times New Roman"/>
          <w:sz w:val="28"/>
          <w:szCs w:val="28"/>
        </w:rPr>
        <w:t>строится на подражании движений, действий и слов взрослого.</w:t>
      </w:r>
    </w:p>
    <w:p w:rsidR="00202D09" w:rsidRPr="00EE7F21" w:rsidRDefault="00202D09" w:rsidP="00714C91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F21">
        <w:rPr>
          <w:rFonts w:ascii="Times New Roman" w:hAnsi="Times New Roman" w:cs="Times New Roman"/>
          <w:sz w:val="28"/>
          <w:szCs w:val="28"/>
        </w:rPr>
        <w:t xml:space="preserve">Элементы игры </w:t>
      </w:r>
      <w:r w:rsidR="00EE1AB1" w:rsidRPr="00EE7F21">
        <w:rPr>
          <w:rFonts w:ascii="Times New Roman" w:hAnsi="Times New Roman" w:cs="Times New Roman"/>
          <w:sz w:val="28"/>
          <w:szCs w:val="28"/>
        </w:rPr>
        <w:t>и обучения необходимо соединять</w:t>
      </w:r>
      <w:r w:rsidRPr="00EE7F21">
        <w:rPr>
          <w:rFonts w:ascii="Times New Roman" w:hAnsi="Times New Roman" w:cs="Times New Roman"/>
          <w:sz w:val="28"/>
          <w:szCs w:val="28"/>
        </w:rPr>
        <w:t xml:space="preserve"> в совместной деятельности взрослого и ребенка</w:t>
      </w:r>
      <w:r w:rsidR="00EE1AB1" w:rsidRPr="00EE7F21">
        <w:rPr>
          <w:rFonts w:ascii="Times New Roman" w:hAnsi="Times New Roman" w:cs="Times New Roman"/>
          <w:sz w:val="28"/>
          <w:szCs w:val="28"/>
        </w:rPr>
        <w:t>.</w:t>
      </w:r>
    </w:p>
    <w:p w:rsidR="00202D09" w:rsidRPr="00EE7F21" w:rsidRDefault="00202D09" w:rsidP="00714C91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F21">
        <w:rPr>
          <w:rFonts w:ascii="Times New Roman" w:hAnsi="Times New Roman" w:cs="Times New Roman"/>
          <w:sz w:val="28"/>
          <w:szCs w:val="28"/>
        </w:rPr>
        <w:t xml:space="preserve">Для расширения продолжительности и эффективности занятия, удержания внимания детей, необходима смена видов деятельности, сочетание малоподвижных игр с подвижными. </w:t>
      </w:r>
    </w:p>
    <w:p w:rsidR="00202D09" w:rsidRPr="00EE7F21" w:rsidRDefault="00202D09" w:rsidP="00714C91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F21">
        <w:rPr>
          <w:rFonts w:ascii="Times New Roman" w:hAnsi="Times New Roman" w:cs="Times New Roman"/>
          <w:sz w:val="28"/>
          <w:szCs w:val="28"/>
        </w:rPr>
        <w:t xml:space="preserve">Для эмоционального вовлечения ребенка в процесс, необходимо вызвать у ребенка доверие и добиться положительной мотивации по отношению к занятиям. </w:t>
      </w:r>
    </w:p>
    <w:p w:rsidR="00202D09" w:rsidRPr="00714C91" w:rsidRDefault="00202D09" w:rsidP="00EE7F21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F21">
        <w:rPr>
          <w:rFonts w:ascii="Times New Roman" w:hAnsi="Times New Roman" w:cs="Times New Roman"/>
          <w:sz w:val="28"/>
          <w:szCs w:val="28"/>
        </w:rPr>
        <w:t>Из-за отсутствия вербального</w:t>
      </w:r>
      <w:r w:rsidR="00714C91">
        <w:rPr>
          <w:rFonts w:ascii="Times New Roman" w:hAnsi="Times New Roman" w:cs="Times New Roman"/>
          <w:sz w:val="28"/>
          <w:szCs w:val="28"/>
        </w:rPr>
        <w:t xml:space="preserve"> общения на занятии, к речевому </w:t>
      </w:r>
      <w:r w:rsidRPr="00EE7F21">
        <w:rPr>
          <w:rFonts w:ascii="Times New Roman" w:hAnsi="Times New Roman" w:cs="Times New Roman"/>
          <w:sz w:val="28"/>
          <w:szCs w:val="28"/>
        </w:rPr>
        <w:t xml:space="preserve">сопровождению требуется особый контроль: речь логопеда должна быть без нарушений, с четкой артикуляцией; логопед задает вопрос и сам на него отвечает, предлагая ребенку несколько вариантов ответов на выбор; фраза короткая, простая. </w:t>
      </w:r>
    </w:p>
    <w:p w:rsidR="00EE4D7E" w:rsidRDefault="00202D09" w:rsidP="00EE4D7E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D7E">
        <w:rPr>
          <w:rFonts w:ascii="Times New Roman" w:hAnsi="Times New Roman" w:cs="Times New Roman"/>
          <w:b/>
          <w:sz w:val="28"/>
          <w:szCs w:val="28"/>
        </w:rPr>
        <w:t>Цель работы с неговорящими детьми раннего возраста:</w:t>
      </w:r>
      <w:r w:rsidR="00714C9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EE7F21">
        <w:rPr>
          <w:rFonts w:ascii="Times New Roman" w:hAnsi="Times New Roman" w:cs="Times New Roman"/>
          <w:sz w:val="28"/>
          <w:szCs w:val="28"/>
        </w:rPr>
        <w:t xml:space="preserve">оздание оптимальных условий для формирования сенсомоторных предпосылок развития речи и помощи детям в практическом использовании языка как средства общения. </w:t>
      </w:r>
    </w:p>
    <w:p w:rsidR="00202D09" w:rsidRPr="00EE4D7E" w:rsidRDefault="00202D09" w:rsidP="00EE4D7E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D7E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202D09" w:rsidRPr="00EE7F21" w:rsidRDefault="00202D09" w:rsidP="00EE4D7E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F21">
        <w:rPr>
          <w:rFonts w:ascii="Times New Roman" w:hAnsi="Times New Roman" w:cs="Times New Roman"/>
          <w:sz w:val="28"/>
          <w:szCs w:val="28"/>
        </w:rPr>
        <w:t xml:space="preserve">Создать условия для своевременной диагностики и выявления детей, нуждающихся в коррекционной помощи. </w:t>
      </w:r>
    </w:p>
    <w:p w:rsidR="00202D09" w:rsidRPr="00EE7F21" w:rsidRDefault="00202D09" w:rsidP="00EE4D7E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F21">
        <w:rPr>
          <w:rFonts w:ascii="Times New Roman" w:hAnsi="Times New Roman" w:cs="Times New Roman"/>
          <w:sz w:val="28"/>
          <w:szCs w:val="28"/>
        </w:rPr>
        <w:t xml:space="preserve">Взаимодействовать со всеми специалистами центра. </w:t>
      </w:r>
    </w:p>
    <w:p w:rsidR="00202D09" w:rsidRPr="00EE7F21" w:rsidRDefault="00202D09" w:rsidP="00EE4D7E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F21">
        <w:rPr>
          <w:rFonts w:ascii="Times New Roman" w:hAnsi="Times New Roman" w:cs="Times New Roman"/>
          <w:sz w:val="28"/>
          <w:szCs w:val="28"/>
        </w:rPr>
        <w:t>Оказывать комплексную коррекционно-развивающую деятельность.</w:t>
      </w:r>
    </w:p>
    <w:p w:rsidR="00202D09" w:rsidRPr="00EE7F21" w:rsidRDefault="00202D09" w:rsidP="00EE4D7E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F21">
        <w:rPr>
          <w:rFonts w:ascii="Times New Roman" w:hAnsi="Times New Roman" w:cs="Times New Roman"/>
          <w:sz w:val="28"/>
          <w:szCs w:val="28"/>
        </w:rPr>
        <w:lastRenderedPageBreak/>
        <w:t xml:space="preserve">Целенаправленно взаимодействовать и вовлекать родителей в процесс развития речи детей. </w:t>
      </w:r>
    </w:p>
    <w:p w:rsidR="006D0C6B" w:rsidRPr="00EE7F21" w:rsidRDefault="00202D09" w:rsidP="00EE4D7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E7F21">
        <w:rPr>
          <w:sz w:val="28"/>
          <w:szCs w:val="28"/>
          <w:lang w:val="ru-RU"/>
        </w:rPr>
        <w:t>При этом коррекционно-логопедическая работа строится на основе изучения нарушенных и сохранных функций, с целью поэтапного развития сохранного потенциала неговорящего ребенка с опорой на комплексную работу анализаторных с</w:t>
      </w:r>
      <w:r w:rsidR="00EE1AB1" w:rsidRPr="00EE7F21">
        <w:rPr>
          <w:sz w:val="28"/>
          <w:szCs w:val="28"/>
          <w:lang w:val="ru-RU"/>
        </w:rPr>
        <w:t>истем с компенсацией их недостатков.</w:t>
      </w:r>
    </w:p>
    <w:p w:rsidR="00EE1AB1" w:rsidRPr="00EE7F21" w:rsidRDefault="00EE1AB1" w:rsidP="00EE4D7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E7F21">
        <w:rPr>
          <w:sz w:val="28"/>
          <w:szCs w:val="28"/>
          <w:lang w:val="ru-RU"/>
        </w:rPr>
        <w:t>Следует отметить, что логопедическая работа проводится в рамках кратковременного реабилитационного периода, в соответствии с разработанной программой предоставления социальных услуг.</w:t>
      </w:r>
    </w:p>
    <w:p w:rsidR="00F82756" w:rsidRPr="00EE7F21" w:rsidRDefault="00EE1AB1" w:rsidP="00EE4D7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E7F21">
        <w:rPr>
          <w:sz w:val="28"/>
          <w:szCs w:val="28"/>
          <w:lang w:val="ru-RU"/>
        </w:rPr>
        <w:t>Коррекцион</w:t>
      </w:r>
      <w:r w:rsidR="00F82756" w:rsidRPr="00EE7F21">
        <w:rPr>
          <w:sz w:val="28"/>
          <w:szCs w:val="28"/>
          <w:lang w:val="ru-RU"/>
        </w:rPr>
        <w:t>но-развивающая работа ведется в следующих направлениях:</w:t>
      </w:r>
    </w:p>
    <w:p w:rsidR="00EE1AB1" w:rsidRPr="00EE7F21" w:rsidRDefault="00F82756" w:rsidP="00EE4D7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E7F21">
        <w:rPr>
          <w:sz w:val="28"/>
          <w:szCs w:val="28"/>
          <w:lang w:val="ru-RU"/>
        </w:rPr>
        <w:t>Ф</w:t>
      </w:r>
      <w:r w:rsidR="00EE1AB1" w:rsidRPr="00EE7F21">
        <w:rPr>
          <w:sz w:val="28"/>
          <w:szCs w:val="28"/>
          <w:lang w:val="ru-RU"/>
        </w:rPr>
        <w:t>ормирование предпосылок речевого развития:</w:t>
      </w:r>
    </w:p>
    <w:p w:rsidR="00EE1AB1" w:rsidRPr="00EE7F21" w:rsidRDefault="00EE1AB1" w:rsidP="00EE7F21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EE7F21">
        <w:rPr>
          <w:sz w:val="28"/>
          <w:szCs w:val="28"/>
          <w:lang w:val="ru-RU"/>
        </w:rPr>
        <w:t xml:space="preserve">Формирование у ребенка уверенности в себе (различные вариации </w:t>
      </w:r>
      <w:r w:rsidR="00F82756" w:rsidRPr="00EE7F21">
        <w:rPr>
          <w:sz w:val="28"/>
          <w:szCs w:val="28"/>
          <w:lang w:val="ru-RU"/>
        </w:rPr>
        <w:t xml:space="preserve">упражнения </w:t>
      </w:r>
      <w:r w:rsidRPr="00EE7F21">
        <w:rPr>
          <w:sz w:val="28"/>
          <w:szCs w:val="28"/>
          <w:lang w:val="ru-RU"/>
        </w:rPr>
        <w:t>«</w:t>
      </w:r>
      <w:r w:rsidR="00F82756" w:rsidRPr="00EE7F21">
        <w:rPr>
          <w:sz w:val="28"/>
          <w:szCs w:val="28"/>
          <w:lang w:val="ru-RU"/>
        </w:rPr>
        <w:t>Кто молодец</w:t>
      </w:r>
      <w:r w:rsidR="005A111E">
        <w:rPr>
          <w:sz w:val="28"/>
          <w:szCs w:val="28"/>
          <w:lang w:val="ru-RU"/>
        </w:rPr>
        <w:t>»).</w:t>
      </w:r>
    </w:p>
    <w:p w:rsidR="00F82756" w:rsidRPr="00EE7F21" w:rsidRDefault="00F82756" w:rsidP="00EE7F21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EE7F21">
        <w:rPr>
          <w:sz w:val="28"/>
          <w:szCs w:val="28"/>
          <w:lang w:val="ru-RU"/>
        </w:rPr>
        <w:t>Установление личностного контакта логопеда с ребенком (упражнения «Солнце-дождик», «Спрячь меня</w:t>
      </w:r>
      <w:r w:rsidR="005A111E">
        <w:rPr>
          <w:sz w:val="28"/>
          <w:szCs w:val="28"/>
          <w:lang w:val="ru-RU"/>
        </w:rPr>
        <w:t>»).</w:t>
      </w:r>
    </w:p>
    <w:p w:rsidR="005A111E" w:rsidRDefault="00F82756" w:rsidP="00D56271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5A111E">
        <w:rPr>
          <w:sz w:val="28"/>
          <w:szCs w:val="28"/>
          <w:lang w:val="ru-RU"/>
        </w:rPr>
        <w:t>Развитие понимания обращенной речи</w:t>
      </w:r>
      <w:r w:rsidR="005A111E">
        <w:rPr>
          <w:sz w:val="28"/>
          <w:szCs w:val="28"/>
          <w:lang w:val="ru-RU"/>
        </w:rPr>
        <w:t>.</w:t>
      </w:r>
      <w:r w:rsidRPr="005A111E">
        <w:rPr>
          <w:sz w:val="28"/>
          <w:szCs w:val="28"/>
          <w:lang w:val="ru-RU"/>
        </w:rPr>
        <w:t xml:space="preserve"> </w:t>
      </w:r>
    </w:p>
    <w:p w:rsidR="00F82756" w:rsidRPr="005A111E" w:rsidRDefault="00F82756" w:rsidP="00D56271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5A111E">
        <w:rPr>
          <w:sz w:val="28"/>
          <w:szCs w:val="28"/>
          <w:lang w:val="ru-RU"/>
        </w:rPr>
        <w:t xml:space="preserve">Развитие подражательности, крупной и мелкой моторики (музыкальные упражнения с элементами </w:t>
      </w:r>
      <w:proofErr w:type="spellStart"/>
      <w:r w:rsidRPr="005A111E">
        <w:rPr>
          <w:sz w:val="28"/>
          <w:szCs w:val="28"/>
          <w:lang w:val="ru-RU"/>
        </w:rPr>
        <w:t>логоритмики</w:t>
      </w:r>
      <w:proofErr w:type="spellEnd"/>
      <w:r w:rsidRPr="005A111E">
        <w:rPr>
          <w:sz w:val="28"/>
          <w:szCs w:val="28"/>
          <w:lang w:val="ru-RU"/>
        </w:rPr>
        <w:t>: «Здравствуйте ладошки», «похлопаем в ладоши</w:t>
      </w:r>
      <w:r w:rsidR="005A111E">
        <w:rPr>
          <w:sz w:val="28"/>
          <w:szCs w:val="28"/>
          <w:lang w:val="ru-RU"/>
        </w:rPr>
        <w:t>»).</w:t>
      </w:r>
    </w:p>
    <w:p w:rsidR="00F82756" w:rsidRPr="00EE7F21" w:rsidRDefault="00F82756" w:rsidP="00EE7F21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EE7F21">
        <w:rPr>
          <w:sz w:val="28"/>
          <w:szCs w:val="28"/>
          <w:lang w:val="ru-RU"/>
        </w:rPr>
        <w:t>Стимулирование потребности в речи (упражнение «Дай». Формирование утверждающих или отрицающих движений головы, сопровождающихся звуками, имитирующими слова «да», «нет»</w:t>
      </w:r>
      <w:r w:rsidR="00EE4D7E">
        <w:rPr>
          <w:sz w:val="28"/>
          <w:szCs w:val="28"/>
          <w:lang w:val="ru-RU"/>
        </w:rPr>
        <w:t>)</w:t>
      </w:r>
      <w:r w:rsidRPr="00EE7F21">
        <w:rPr>
          <w:sz w:val="28"/>
          <w:szCs w:val="28"/>
          <w:lang w:val="ru-RU"/>
        </w:rPr>
        <w:t>.</w:t>
      </w:r>
    </w:p>
    <w:p w:rsidR="00F82756" w:rsidRPr="00EE7F21" w:rsidRDefault="00F82756" w:rsidP="00EE4D7E">
      <w:pPr>
        <w:spacing w:line="360" w:lineRule="auto"/>
        <w:ind w:left="360" w:firstLine="349"/>
        <w:jc w:val="both"/>
        <w:rPr>
          <w:sz w:val="28"/>
          <w:szCs w:val="28"/>
          <w:lang w:val="ru-RU"/>
        </w:rPr>
      </w:pPr>
      <w:r w:rsidRPr="00EE7F21">
        <w:rPr>
          <w:sz w:val="28"/>
          <w:szCs w:val="28"/>
          <w:lang w:val="ru-RU"/>
        </w:rPr>
        <w:t>Развитие коммуникативной функции речи (упражнения «Поиграй в бубен», «Утро начинается», «У меня в руках колокольчик»).</w:t>
      </w:r>
    </w:p>
    <w:p w:rsidR="004B0838" w:rsidRPr="00EE7F21" w:rsidRDefault="004B0838" w:rsidP="00EE4D7E">
      <w:pPr>
        <w:spacing w:line="360" w:lineRule="auto"/>
        <w:ind w:left="360" w:firstLine="349"/>
        <w:jc w:val="both"/>
        <w:rPr>
          <w:sz w:val="28"/>
          <w:szCs w:val="28"/>
          <w:lang w:val="ru-RU"/>
        </w:rPr>
      </w:pPr>
      <w:r w:rsidRPr="00EE7F21">
        <w:rPr>
          <w:sz w:val="28"/>
          <w:szCs w:val="28"/>
          <w:lang w:val="ru-RU"/>
        </w:rPr>
        <w:t>Развитие слухового восприятия. Формирование умения различать характер, темп, громкость и длительность звучаний (упражнения «Поезд», «Солнце-дождик», «Остановись-иди»).</w:t>
      </w:r>
    </w:p>
    <w:p w:rsidR="004B0838" w:rsidRPr="00EE7F21" w:rsidRDefault="004B0838" w:rsidP="00EE4D7E">
      <w:pPr>
        <w:spacing w:line="360" w:lineRule="auto"/>
        <w:ind w:left="360" w:firstLine="349"/>
        <w:jc w:val="both"/>
        <w:rPr>
          <w:sz w:val="28"/>
          <w:szCs w:val="28"/>
          <w:lang w:val="ru-RU"/>
        </w:rPr>
      </w:pPr>
      <w:r w:rsidRPr="00EE7F21">
        <w:rPr>
          <w:sz w:val="28"/>
          <w:szCs w:val="28"/>
          <w:lang w:val="ru-RU"/>
        </w:rPr>
        <w:lastRenderedPageBreak/>
        <w:t>Развитие ритмико-интонационной организации языковой системы (адаптированное применение методики Т.Н. Новиковой-Иванцовой):</w:t>
      </w:r>
    </w:p>
    <w:p w:rsidR="004B0838" w:rsidRPr="00EE7F21" w:rsidRDefault="004B0838" w:rsidP="00EE7F21">
      <w:pPr>
        <w:spacing w:line="360" w:lineRule="auto"/>
        <w:ind w:left="360"/>
        <w:jc w:val="both"/>
        <w:rPr>
          <w:sz w:val="28"/>
          <w:szCs w:val="28"/>
          <w:lang w:val="ru-RU"/>
        </w:rPr>
      </w:pPr>
      <w:r w:rsidRPr="00EE7F21">
        <w:rPr>
          <w:sz w:val="28"/>
          <w:szCs w:val="28"/>
          <w:lang w:val="ru-RU"/>
        </w:rPr>
        <w:t>Слушание пения гласных с опорой на зрительный, двигательный и тактильный анализатор;</w:t>
      </w:r>
    </w:p>
    <w:p w:rsidR="004B0838" w:rsidRPr="00EE7F21" w:rsidRDefault="004B0838" w:rsidP="00EE4D7E">
      <w:pPr>
        <w:spacing w:line="360" w:lineRule="auto"/>
        <w:ind w:left="360" w:firstLine="349"/>
        <w:jc w:val="both"/>
        <w:rPr>
          <w:sz w:val="28"/>
          <w:szCs w:val="28"/>
          <w:lang w:val="ru-RU"/>
        </w:rPr>
      </w:pPr>
      <w:r w:rsidRPr="00EE7F21">
        <w:rPr>
          <w:sz w:val="28"/>
          <w:szCs w:val="28"/>
          <w:lang w:val="ru-RU"/>
        </w:rPr>
        <w:t>Развитие направленной воздушной струи (игры «Горячий чай», «Задуй свечу», «Пчелка, лети</w:t>
      </w:r>
      <w:r w:rsidR="005A111E">
        <w:rPr>
          <w:sz w:val="28"/>
          <w:szCs w:val="28"/>
          <w:lang w:val="ru-RU"/>
        </w:rPr>
        <w:t>»</w:t>
      </w:r>
      <w:r w:rsidRPr="00EE7F21">
        <w:rPr>
          <w:sz w:val="28"/>
          <w:szCs w:val="28"/>
          <w:lang w:val="ru-RU"/>
        </w:rPr>
        <w:t>)</w:t>
      </w:r>
      <w:r w:rsidR="005A111E">
        <w:rPr>
          <w:sz w:val="28"/>
          <w:szCs w:val="28"/>
          <w:lang w:val="ru-RU"/>
        </w:rPr>
        <w:t>.</w:t>
      </w:r>
    </w:p>
    <w:p w:rsidR="004B0838" w:rsidRPr="00EE7F21" w:rsidRDefault="004B0838" w:rsidP="00EE4D7E">
      <w:pPr>
        <w:spacing w:line="360" w:lineRule="auto"/>
        <w:ind w:left="360" w:firstLine="349"/>
        <w:jc w:val="both"/>
        <w:rPr>
          <w:sz w:val="28"/>
          <w:szCs w:val="28"/>
          <w:lang w:val="ru-RU"/>
        </w:rPr>
      </w:pPr>
      <w:r w:rsidRPr="00EE7F21">
        <w:rPr>
          <w:sz w:val="28"/>
          <w:szCs w:val="28"/>
          <w:lang w:val="ru-RU"/>
        </w:rPr>
        <w:t xml:space="preserve">Формирование длительного выдоха и произвольной </w:t>
      </w:r>
      <w:proofErr w:type="spellStart"/>
      <w:r w:rsidRPr="00EE7F21">
        <w:rPr>
          <w:sz w:val="28"/>
          <w:szCs w:val="28"/>
          <w:lang w:val="ru-RU"/>
        </w:rPr>
        <w:t>голосоподачи</w:t>
      </w:r>
      <w:proofErr w:type="spellEnd"/>
      <w:r w:rsidRPr="00EE7F21">
        <w:rPr>
          <w:sz w:val="28"/>
          <w:szCs w:val="28"/>
          <w:lang w:val="ru-RU"/>
        </w:rPr>
        <w:t>;</w:t>
      </w:r>
    </w:p>
    <w:p w:rsidR="004B0838" w:rsidRDefault="004B0838" w:rsidP="005A111E">
      <w:pPr>
        <w:spacing w:line="360" w:lineRule="auto"/>
        <w:ind w:left="360"/>
        <w:jc w:val="both"/>
        <w:rPr>
          <w:sz w:val="28"/>
          <w:szCs w:val="28"/>
          <w:lang w:val="ru-RU"/>
        </w:rPr>
      </w:pPr>
      <w:r w:rsidRPr="00EE7F21">
        <w:rPr>
          <w:sz w:val="28"/>
          <w:szCs w:val="28"/>
          <w:lang w:val="ru-RU"/>
        </w:rPr>
        <w:t>Накопление пассивного словарного запаса</w:t>
      </w:r>
      <w:r w:rsidR="005A111E">
        <w:rPr>
          <w:sz w:val="28"/>
          <w:szCs w:val="28"/>
          <w:lang w:val="ru-RU"/>
        </w:rPr>
        <w:t xml:space="preserve">. </w:t>
      </w:r>
      <w:r w:rsidRPr="00EE7F21">
        <w:rPr>
          <w:sz w:val="28"/>
          <w:szCs w:val="28"/>
          <w:lang w:val="ru-RU"/>
        </w:rPr>
        <w:t xml:space="preserve">Развитие мышц мимической мускулатуры. </w:t>
      </w:r>
    </w:p>
    <w:p w:rsidR="00EE7F21" w:rsidRDefault="00EE7F21" w:rsidP="00EE4D7E">
      <w:pPr>
        <w:spacing w:line="360" w:lineRule="auto"/>
        <w:ind w:left="360" w:firstLine="34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Задачи на повторные реабилитационные периоды ставятся более предметно и узко. У ребенка познавательная активность, мотивация к деятельности в стадии формирования, и логопед приступает к реализации узких задач: учить повторять за логопедом слова в доступной для ребенка форме (звукоподражание, осколки слов), накапливать номинативный словарь, отрабатывать на гласных звуках ответные голосовые реакции.</w:t>
      </w:r>
    </w:p>
    <w:p w:rsidR="00EE7F21" w:rsidRDefault="00EE7F21" w:rsidP="00EE7F21">
      <w:pPr>
        <w:spacing w:line="360" w:lineRule="auto"/>
        <w:ind w:left="360"/>
        <w:jc w:val="both"/>
        <w:rPr>
          <w:sz w:val="28"/>
          <w:szCs w:val="28"/>
          <w:lang w:val="ru-RU"/>
        </w:rPr>
      </w:pPr>
    </w:p>
    <w:p w:rsidR="00F82756" w:rsidRPr="00DC1004" w:rsidRDefault="00DA090C" w:rsidP="00DC1004">
      <w:pPr>
        <w:spacing w:line="360" w:lineRule="auto"/>
        <w:ind w:left="360"/>
        <w:jc w:val="both"/>
        <w:rPr>
          <w:b/>
          <w:sz w:val="28"/>
          <w:szCs w:val="28"/>
          <w:lang w:val="ru-RU"/>
        </w:rPr>
      </w:pPr>
      <w:r w:rsidRPr="00DC1004">
        <w:rPr>
          <w:b/>
          <w:sz w:val="28"/>
          <w:szCs w:val="28"/>
          <w:lang w:val="ru-RU"/>
        </w:rPr>
        <w:t>СПИСОК ЛИТЕРАТУРЫ</w:t>
      </w:r>
    </w:p>
    <w:p w:rsidR="00DC1004" w:rsidRDefault="00DC1004" w:rsidP="00DC1004">
      <w:pPr>
        <w:spacing w:line="360" w:lineRule="auto"/>
        <w:ind w:left="36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Башинская</w:t>
      </w:r>
      <w:proofErr w:type="spellEnd"/>
      <w:r>
        <w:rPr>
          <w:sz w:val="28"/>
          <w:szCs w:val="28"/>
          <w:lang w:val="ru-RU"/>
        </w:rPr>
        <w:t xml:space="preserve"> Т.В., Пятница Т.В. Как превратить «неговорящего ребенка» ребенка в болтуна. Из опыта преодоления моторной алалии: пос. для учителей-дефектологов учреждений дошкольного образования. – 6-е изд. – Мозырь: Белый ветер, 2015. – 122 с.</w:t>
      </w:r>
    </w:p>
    <w:p w:rsidR="00DC1004" w:rsidRDefault="00DC1004" w:rsidP="00DC1004">
      <w:pPr>
        <w:spacing w:line="360" w:lineRule="auto"/>
        <w:ind w:left="36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Гербова</w:t>
      </w:r>
      <w:proofErr w:type="spellEnd"/>
      <w:r>
        <w:rPr>
          <w:sz w:val="28"/>
          <w:szCs w:val="28"/>
          <w:lang w:val="ru-RU"/>
        </w:rPr>
        <w:t xml:space="preserve"> В.В. Коммуникация. Развитие речи и общения детей в первой младшей группе детского сада. – М.: Мозаика-Синтез, 2013. – 112 с. </w:t>
      </w:r>
    </w:p>
    <w:p w:rsidR="005A111E" w:rsidRDefault="005A111E" w:rsidP="00DC1004">
      <w:pPr>
        <w:spacing w:line="360" w:lineRule="auto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Новиковская О.А. Малыш учится говорить. Развитие речи 1-3 лет. – М.: АСТ, 2018. – 30 с.</w:t>
      </w:r>
    </w:p>
    <w:p w:rsidR="005A111E" w:rsidRPr="00EE7F21" w:rsidRDefault="005A111E" w:rsidP="00DC1004">
      <w:pPr>
        <w:spacing w:line="360" w:lineRule="auto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Новикова-Иванцова Т.Н. От слова к фразе. Книга 1 – М.: ГБОУ г. Москвы специальная (коррекционная) начальная школа – детский сад </w:t>
      </w:r>
      <w:r>
        <w:rPr>
          <w:sz w:val="28"/>
          <w:szCs w:val="28"/>
        </w:rPr>
        <w:t>V</w:t>
      </w:r>
      <w:r w:rsidRPr="005A111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вида, 2013. – 58 с.</w:t>
      </w:r>
      <w:bookmarkStart w:id="0" w:name="_GoBack"/>
      <w:bookmarkEnd w:id="0"/>
      <w:r>
        <w:rPr>
          <w:sz w:val="28"/>
          <w:szCs w:val="28"/>
          <w:lang w:val="ru-RU"/>
        </w:rPr>
        <w:t xml:space="preserve"> </w:t>
      </w:r>
    </w:p>
    <w:sectPr w:rsidR="005A111E" w:rsidRPr="00EE7F21" w:rsidSect="00714C9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D11CB"/>
    <w:multiLevelType w:val="hybridMultilevel"/>
    <w:tmpl w:val="BC92E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338B9"/>
    <w:multiLevelType w:val="hybridMultilevel"/>
    <w:tmpl w:val="AA18E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6797E"/>
    <w:multiLevelType w:val="hybridMultilevel"/>
    <w:tmpl w:val="67D83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AD"/>
    <w:rsid w:val="00202D09"/>
    <w:rsid w:val="00354BAD"/>
    <w:rsid w:val="004B0838"/>
    <w:rsid w:val="005A111E"/>
    <w:rsid w:val="006D0C6B"/>
    <w:rsid w:val="00714C91"/>
    <w:rsid w:val="00DA090C"/>
    <w:rsid w:val="00DC1004"/>
    <w:rsid w:val="00EE1AB1"/>
    <w:rsid w:val="00EE4D7E"/>
    <w:rsid w:val="00EE7F21"/>
    <w:rsid w:val="00F8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E22F0-1A9D-4E56-A5CA-CC5E89C1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D09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202D09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List Paragraph"/>
    <w:basedOn w:val="a"/>
    <w:uiPriority w:val="34"/>
    <w:qFormat/>
    <w:rsid w:val="00F82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5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ARM1ENPE</dc:creator>
  <cp:keywords/>
  <dc:description/>
  <cp:lastModifiedBy>ARM1ENPE</cp:lastModifiedBy>
  <cp:revision>3</cp:revision>
  <dcterms:created xsi:type="dcterms:W3CDTF">2023-09-14T08:41:00Z</dcterms:created>
  <dcterms:modified xsi:type="dcterms:W3CDTF">2023-09-14T10:25:00Z</dcterms:modified>
</cp:coreProperties>
</file>