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04" w:rsidRDefault="00AB6704" w:rsidP="00CB7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читательской компетентности младших школьников</w:t>
      </w:r>
    </w:p>
    <w:p w:rsidR="00CB71AB" w:rsidRPr="00D35A9F" w:rsidRDefault="00CB71AB" w:rsidP="00CB71AB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042BD5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Чтение – это функциональное, базовое умение для образования и жизни в современном обществе. Однако во всем мире отмечаются тенденции: падение престижа чтения и ухудшение навыков чтения. Современные дети в гораздо большей степени зрители, чем читатели и слушатели. Книга не «уходит», она в большей мере остается в качестве источника информации, но с большим удовольствием и интересом дети обращаются к</w:t>
      </w:r>
      <w:r w:rsidR="00B962E4">
        <w:rPr>
          <w:rFonts w:ascii="Times New Roman" w:eastAsia="Times New Roman" w:hAnsi="Times New Roman" w:cs="Times New Roman"/>
          <w:sz w:val="28"/>
          <w:szCs w:val="28"/>
        </w:rPr>
        <w:t xml:space="preserve"> сети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Интернет и компьютерным играм. </w:t>
      </w:r>
      <w:r w:rsidR="00042BD5" w:rsidRPr="00D35A9F">
        <w:rPr>
          <w:rFonts w:ascii="Times New Roman" w:eastAsia="Times New Roman" w:hAnsi="Times New Roman" w:cs="Times New Roman"/>
          <w:sz w:val="28"/>
          <w:szCs w:val="28"/>
        </w:rPr>
        <w:t>Читательская пассивность растет.</w:t>
      </w:r>
    </w:p>
    <w:p w:rsidR="00AB6704" w:rsidRPr="00D35A9F" w:rsidRDefault="00042BD5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AB6704" w:rsidRPr="00D35A9F">
        <w:rPr>
          <w:rFonts w:ascii="Times New Roman" w:eastAsia="Times New Roman" w:hAnsi="Times New Roman" w:cs="Times New Roman"/>
          <w:sz w:val="28"/>
          <w:szCs w:val="28"/>
        </w:rPr>
        <w:t>дети читают «не то» и «не так»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Умеют ли читать наши дети? Кажется, ответ на этот вопрос очевиден: конечно же, ДА! Просто </w:t>
      </w:r>
      <w:r w:rsidRPr="00D35A9F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 написанное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умеют. Но читать вдумчиво, оценивать качество и значимость текста, извлекать из текста нужную информацию может далеко не каждый ученик. Не всегда и взрослые способны при чтении информационных текстов, публицистики выделять факты, события и мнения, анализировать прочитанное, отслеживать свое понимание и корректировать его. Таким образом, уметь читать и читать грамотно – не одно и то же.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Вопрос о грамотном чтении остается в центре внимания. Новый образовательный стандарт нацеливает учителя на необходимость решения важных задач: формирование читательской компетентности и читательской самостоятельности школьника, осознание себя как грамотного читателя, способного к творческой деятельности.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2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D35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читательской компетентностью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понимается совокупность знаний, умений и навыков, позволяющих человеку отбирать, понимать, организовывать информацию, представленную в знаково-буквенной форме, и успешно ее использовать в личных и общественных целях. Так определяют читательскую компетентность новые ФГОС (федеральные государственные образовательные стандарты второго поколения), в настоящее время активно внедряемые в систему российского образования. Данное определение отражает информационный подход к чтению</w:t>
      </w:r>
      <w:r w:rsidR="00CB7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1AB" w:rsidRPr="00CB71AB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Трудно представить себе обучение без книги, чтение – без текстов художественной литературы. Литература – один из важнейших предметов в системе школьного образования, в котором сочетаются интеллектуальные, эстетические и нравственные аспекты. Уроки литературного чтения зачастую предлагают ученику работу с художественным текстом, чего в современном мире не достаточно. Современный школьник находится в постоянном поиске необходимой информации, что предполагает работу с такими видами текстов, как публицистический и научно-познавательный.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№ 3</w:t>
      </w:r>
    </w:p>
    <w:p w:rsidR="00AB6704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грамотного чтения в современном обществе является создание условий для формирования читательской компетентности учащихся начальных классов.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4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Из главной цели вытекает ряд </w:t>
      </w: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задач: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1. Изменить отношение к чтению.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2. Развивать потребность в чтении.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3. Систематизировать социокультурное пространство чтения.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4. Создать базу эффективных методов и приёмов по формированию читательской компетентности учащихся.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5. Стимулировать творчество детей.</w:t>
      </w:r>
    </w:p>
    <w:p w:rsidR="00AB6704" w:rsidRDefault="00042BD5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учителю начальной школы </w:t>
      </w:r>
      <w:r w:rsidR="00AB6704" w:rsidRPr="00D35A9F">
        <w:rPr>
          <w:rFonts w:ascii="Times New Roman" w:eastAsia="Times New Roman" w:hAnsi="Times New Roman" w:cs="Times New Roman"/>
          <w:sz w:val="28"/>
          <w:szCs w:val="28"/>
        </w:rPr>
        <w:t>необходимо вызвать интерес к чтению у младшего школьника.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5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Показателями читательского интереса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153D5F" w:rsidRPr="00D35A9F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самой читательской деятельности («люблю читать»);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заинтересованность конкретными книгами («хочу прочитать эти книги»);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увлечение самим процессом чтения («не могу оторваться от книги»);</w:t>
      </w:r>
    </w:p>
    <w:p w:rsidR="00AB6704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стремление поделиться с другими радостью от общенияс книгой («хочу, чтобы другие об этой книге узнали»).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6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формирования читательской компетентности младших школьников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Подготовительный (1 класс)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Начальный (2 класс)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Основной (3 класс)</w:t>
      </w:r>
    </w:p>
    <w:p w:rsidR="00AB6704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Заключительный (4 класс)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7</w:t>
      </w:r>
    </w:p>
    <w:p w:rsidR="00153D5F" w:rsidRPr="00D35A9F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 –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это этап обучения детей читательской азбуке. На этом этапе дети учатся воспринимать содержание детских книг на слух, рассматривать книги, устанавливать простейшие взаимосвязи между их содержанием и оформлением, приучаться выделять важнейшие надписи на обложке (заглавие книги, фамилию автора)</w:t>
      </w:r>
      <w:r w:rsidR="00153D5F" w:rsidRPr="00D35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D5F" w:rsidRDefault="00153D5F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sz w:val="28"/>
          <w:szCs w:val="28"/>
        </w:rPr>
        <w:t>Читательские интересы</w:t>
      </w:r>
      <w:proofErr w:type="gramStart"/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интерес к любой книге связан у детей с желанием и умением действовать самостоятельно. В это время детей в равной мере привлекают и стихи, и сказки, и рассказы, но стихи и сказки им читать значительно легче, чем рассказы, а так называемые «тонкие» книжк</w:t>
      </w:r>
      <w:proofErr w:type="gramStart"/>
      <w:r w:rsidRPr="00D35A9F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(«малышки») они неизменно предпочитают «толстым».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8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Начальный этап –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это этап накопления уровня минимального литературного развития и пробы детьми сил в самостоятельном чтении разных книг под руководством и наблюдением учителя. К этому времени дети уже стали грамотными и приступили к освоению собственного чтения, т.е. овладевали умением сознательно воспринимать и воспроизводить не слова и предложения, а тексты небольших литературных произведений. Попутно у детей закреплялись навыки техники и выразительности чтения. А на уроках внеклассного чтения дети учились применять при самостоятельном чтении книг.</w:t>
      </w:r>
    </w:p>
    <w:p w:rsidR="00153D5F" w:rsidRDefault="00153D5F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sz w:val="28"/>
          <w:szCs w:val="28"/>
        </w:rPr>
        <w:t xml:space="preserve">Читательские интересы: </w:t>
      </w:r>
      <w:r w:rsidR="00BB55C3" w:rsidRPr="00D35A9F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учащиеся особенно увлекаются книгами о природе. Это вызвано тем, что дети, становясь старше, хотят поскорее выступить в роли взрослых, а мир природы, в частности животные и окружающие детей растения, это как раз и есть та область жизни, где ребенок 8-9 лет чувствует себя свободно. Книги о животных и растениях привлекают ребенка тем, что помогают познать этот зависимый от него мир, а также понять, как в нем можно и нужно действовать.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9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 –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это этап непосредственного формирования навыков, характеризующих настоящего читателя, умеющего самостоятельно и квалифицированно читать доступные книги и другой печатный материал для расширения и пополнения своих знаний.</w:t>
      </w:r>
    </w:p>
    <w:p w:rsidR="00AB6704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Задача учителя на основном этапе обучения состояла в том, чтобы, предельно расширяя для детей возможный круг чтения, увлекая детей чтением все новых и новых книг, обучить их приемами отыскания и использования доступной литературы разных видов и жанров для самостоятельного приобретения знаний по заранее указанной теме.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10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 – 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это этап формирования у детей читательских предпочтений и интересов на базе полученных за годы обучения знаний о книгах и умений с ними самостоятельно действовать.</w:t>
      </w:r>
    </w:p>
    <w:p w:rsidR="00153D5F" w:rsidRDefault="00153D5F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sz w:val="28"/>
          <w:szCs w:val="28"/>
        </w:rPr>
        <w:t xml:space="preserve">Читательские интересы учащихся 1-ых, 2-ых 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классов меняются. В этомвозрасте</w:t>
      </w:r>
      <w:r w:rsidR="00BB55C3" w:rsidRPr="00D35A9F"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глобальный интерес к миру людей, к историческим события</w:t>
      </w:r>
      <w:r w:rsidR="00BB55C3" w:rsidRPr="00D35A9F">
        <w:rPr>
          <w:rFonts w:ascii="Times New Roman" w:eastAsia="Times New Roman" w:hAnsi="Times New Roman" w:cs="Times New Roman"/>
          <w:sz w:val="28"/>
          <w:szCs w:val="28"/>
        </w:rPr>
        <w:t>м, к личностям, к приключениям,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путеше</w:t>
      </w:r>
      <w:r w:rsidR="00BB55C3" w:rsidRPr="00D35A9F">
        <w:rPr>
          <w:rFonts w:ascii="Times New Roman" w:eastAsia="Times New Roman" w:hAnsi="Times New Roman" w:cs="Times New Roman"/>
          <w:sz w:val="28"/>
          <w:szCs w:val="28"/>
        </w:rPr>
        <w:t>ствиям и особенно — к сказочным и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фантастическим</w:t>
      </w:r>
      <w:r w:rsidR="00BB55C3" w:rsidRPr="00D35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1AB" w:rsidRDefault="00CB71AB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11</w:t>
      </w:r>
    </w:p>
    <w:p w:rsidR="00BB55C3" w:rsidRPr="00D35A9F" w:rsidRDefault="00BB55C3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В основе лежат  три шкалы оценки читательской компетенции.</w:t>
      </w:r>
    </w:p>
    <w:p w:rsidR="00BB55C3" w:rsidRPr="00D35A9F" w:rsidRDefault="00BB55C3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  <w:u w:val="single"/>
        </w:rPr>
        <w:t>Шкала «Успешность извлечения информации»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 описывает способность </w:t>
      </w:r>
      <w:proofErr w:type="gramStart"/>
      <w:r w:rsidRPr="00D35A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находить, отбирать, понимать информацию в тексте.</w:t>
      </w:r>
    </w:p>
    <w:p w:rsidR="00BB55C3" w:rsidRPr="00D35A9F" w:rsidRDefault="00BB55C3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  <w:u w:val="single"/>
        </w:rPr>
        <w:t>Шкала «Успешность интерпретации»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 описывает способность обучающихся определять смысл (тему) и делать умозаключения на </w:t>
      </w:r>
      <w:proofErr w:type="gramStart"/>
      <w:r w:rsidRPr="00D35A9F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D35A9F">
        <w:rPr>
          <w:rFonts w:ascii="Times New Roman" w:eastAsia="Times New Roman" w:hAnsi="Times New Roman" w:cs="Times New Roman"/>
          <w:sz w:val="28"/>
          <w:szCs w:val="28"/>
        </w:rPr>
        <w:t xml:space="preserve"> содержащейся в тексте информации.</w:t>
      </w:r>
    </w:p>
    <w:p w:rsidR="00BB55C3" w:rsidRDefault="00BB55C3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Arial" w:eastAsia="Times New Roman" w:hAnsi="Arial" w:cs="Arial"/>
          <w:sz w:val="28"/>
          <w:szCs w:val="28"/>
        </w:rPr>
        <w:t>— </w:t>
      </w:r>
      <w:r w:rsidRPr="00D35A9F">
        <w:rPr>
          <w:rFonts w:ascii="Times New Roman" w:eastAsia="Times New Roman" w:hAnsi="Times New Roman" w:cs="Times New Roman"/>
          <w:sz w:val="28"/>
          <w:szCs w:val="28"/>
          <w:u w:val="single"/>
        </w:rPr>
        <w:t>Шкала «Успешность размышления»</w:t>
      </w:r>
      <w:r w:rsidRPr="00D35A9F">
        <w:rPr>
          <w:rFonts w:ascii="Times New Roman" w:eastAsia="Times New Roman" w:hAnsi="Times New Roman" w:cs="Times New Roman"/>
          <w:sz w:val="28"/>
          <w:szCs w:val="28"/>
        </w:rPr>
        <w:t> описывает способность учеников давать оценку литературным героям и их поступкам,  умение связывать тексты с собственной структурой знаний, идей и опыта.</w:t>
      </w:r>
    </w:p>
    <w:p w:rsidR="00CB71AB" w:rsidRPr="00CB71AB" w:rsidRDefault="00CB71AB" w:rsidP="00CB71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i/>
          <w:sz w:val="28"/>
          <w:szCs w:val="28"/>
        </w:rPr>
        <w:t>Слайд № 12</w:t>
      </w:r>
    </w:p>
    <w:p w:rsidR="00D35A9F" w:rsidRPr="00D35A9F" w:rsidRDefault="00D35A9F" w:rsidP="00CB71AB">
      <w:pPr>
        <w:shd w:val="clear" w:color="auto" w:fill="FFFFFF"/>
        <w:spacing w:after="0"/>
        <w:jc w:val="both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28"/>
          <w:szCs w:val="28"/>
        </w:rPr>
      </w:pPr>
      <w:r w:rsidRPr="00D35A9F"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28"/>
          <w:szCs w:val="28"/>
        </w:rPr>
        <w:lastRenderedPageBreak/>
        <w:t>Приёмы формирования читательской деятельности: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Приём смыслового чтения по тексту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Приём «свёртывания» информации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Приём «развёртывания» информации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Пятиминутки чтения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Чтение перед сном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Многократное чтение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Чтение в темпе скороговорки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Стимулирование учащихся</w:t>
      </w:r>
    </w:p>
    <w:p w:rsidR="00D35A9F" w:rsidRPr="00D35A9F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Выразительное чтение с переходом на незнакомую часть текста и т. д.</w:t>
      </w:r>
    </w:p>
    <w:p w:rsidR="00D35A9F" w:rsidRPr="00CB71AB" w:rsidRDefault="00D35A9F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35A9F">
        <w:rPr>
          <w:rFonts w:eastAsia="+mn-ea"/>
          <w:kern w:val="24"/>
          <w:sz w:val="28"/>
          <w:szCs w:val="28"/>
        </w:rPr>
        <w:t>Дерево вопросов</w:t>
      </w:r>
    </w:p>
    <w:p w:rsidR="00CB71AB" w:rsidRPr="00D35A9F" w:rsidRDefault="00CB71AB" w:rsidP="00CB71A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eastAsia="+mn-ea"/>
          <w:kern w:val="24"/>
          <w:sz w:val="28"/>
          <w:szCs w:val="28"/>
        </w:rPr>
        <w:t>Синквейн</w:t>
      </w:r>
      <w:proofErr w:type="spellEnd"/>
    </w:p>
    <w:p w:rsidR="0045182C" w:rsidRPr="00CB71AB" w:rsidRDefault="00CB71AB" w:rsidP="00CB71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B71AB">
        <w:rPr>
          <w:rFonts w:ascii="Times New Roman" w:eastAsia="Times New Roman" w:hAnsi="Times New Roman" w:cs="Times New Roman"/>
          <w:bCs/>
          <w:i/>
          <w:sz w:val="28"/>
          <w:szCs w:val="28"/>
        </w:rPr>
        <w:t>Слайд № 13</w:t>
      </w:r>
    </w:p>
    <w:p w:rsidR="00BB55C3" w:rsidRPr="00D35A9F" w:rsidRDefault="00BB55C3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B6704" w:rsidRPr="00D35A9F" w:rsidRDefault="00D35A9F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Процесс форми</w:t>
      </w:r>
      <w:r w:rsidR="00AB6704" w:rsidRPr="00D35A9F">
        <w:rPr>
          <w:rFonts w:ascii="Times New Roman" w:eastAsia="Times New Roman" w:hAnsi="Times New Roman" w:cs="Times New Roman"/>
          <w:sz w:val="28"/>
          <w:szCs w:val="28"/>
        </w:rPr>
        <w:t>рования читательской компетентности в младших классах будет результативным только при условии целенаправленного и систематического взаимодействия педагога, школьников и родителей. Важно, чтобы и в классе, и дома царила атмосфера любви и интереса к чтению.</w:t>
      </w:r>
    </w:p>
    <w:p w:rsidR="00AB6704" w:rsidRPr="00D35A9F" w:rsidRDefault="00AB6704" w:rsidP="00CB71AB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В заключении хочется сказать, что компьютер сегодня отнимает у детей время и желание читать. Но можно сделать так, что именно компьютер стал помощником учителя в формировании читательской компетентности. Использование возможностей сети Интернет, электронных изданий, сайтов традиционных библиотек, появление цифровых библиотек, электронных литературных форумов способствует формированию новых читательских приоритетов и ценностей. Главное, надо найти правильное разумное применение этим возможностям.</w:t>
      </w:r>
    </w:p>
    <w:p w:rsidR="00BB55C3" w:rsidRPr="00D35A9F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sz w:val="28"/>
          <w:szCs w:val="28"/>
        </w:rPr>
        <w:t>Грамотное чтение заключается в том, что кем бы ни был современный человек, какой бы род деятельности он ни избрал, он всегда будет читателем. Помочь ребёнку осознать необходимость чтения, пробудить интерес к чтению лучших книг и талантливо их прочесть – задача взрослых, задача всех, кто верит в силу чтения и болеет душой за возрождение</w:t>
      </w:r>
      <w:r w:rsidR="00BB55C3" w:rsidRPr="00D35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797" w:rsidRPr="00CB71AB" w:rsidRDefault="00AB6704" w:rsidP="00CB71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A9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Каким ребёнок будет читателем – во многом зависит от нас с вами.</w:t>
      </w:r>
    </w:p>
    <w:sectPr w:rsidR="00240797" w:rsidRPr="00CB71AB" w:rsidSect="00AB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819"/>
    <w:multiLevelType w:val="hybridMultilevel"/>
    <w:tmpl w:val="CDF82420"/>
    <w:lvl w:ilvl="0" w:tplc="65086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C84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6A7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295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59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AD2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427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31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03F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7B3D"/>
    <w:rsid w:val="00042BD5"/>
    <w:rsid w:val="000E7317"/>
    <w:rsid w:val="00153D5F"/>
    <w:rsid w:val="001D6D5A"/>
    <w:rsid w:val="00240797"/>
    <w:rsid w:val="0026080A"/>
    <w:rsid w:val="002740D3"/>
    <w:rsid w:val="00381D82"/>
    <w:rsid w:val="0045182C"/>
    <w:rsid w:val="0051500C"/>
    <w:rsid w:val="006B5DA7"/>
    <w:rsid w:val="00A350F0"/>
    <w:rsid w:val="00AB6704"/>
    <w:rsid w:val="00AE5C73"/>
    <w:rsid w:val="00B962E4"/>
    <w:rsid w:val="00BB55C3"/>
    <w:rsid w:val="00C7429D"/>
    <w:rsid w:val="00C83F4C"/>
    <w:rsid w:val="00CB71AB"/>
    <w:rsid w:val="00D27B3D"/>
    <w:rsid w:val="00D35A9F"/>
    <w:rsid w:val="00DA10CA"/>
    <w:rsid w:val="00F0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67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5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34BD-4EDE-4764-BFB2-AB61130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212каб</dc:creator>
  <cp:keywords/>
  <dc:description/>
  <cp:lastModifiedBy>юлечка</cp:lastModifiedBy>
  <cp:revision>19</cp:revision>
  <cp:lastPrinted>2017-10-17T08:58:00Z</cp:lastPrinted>
  <dcterms:created xsi:type="dcterms:W3CDTF">2017-10-05T04:15:00Z</dcterms:created>
  <dcterms:modified xsi:type="dcterms:W3CDTF">2018-09-30T16:33:00Z</dcterms:modified>
</cp:coreProperties>
</file>