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3103F" w14:textId="77777777" w:rsidR="00E50598" w:rsidRPr="00331320" w:rsidRDefault="00E50598" w:rsidP="00E50598">
      <w:pPr>
        <w:spacing w:line="360" w:lineRule="auto"/>
        <w:contextualSpacing/>
        <w:jc w:val="both"/>
        <w:rPr>
          <w:b/>
          <w:lang w:val="ru-RU"/>
        </w:rPr>
      </w:pPr>
      <w:bookmarkStart w:id="0" w:name="_GoBack"/>
      <w:bookmarkEnd w:id="0"/>
      <w:r w:rsidRPr="00331320">
        <w:rPr>
          <w:b/>
          <w:lang w:val="ru-RU"/>
        </w:rPr>
        <w:t>УДК 81</w:t>
      </w:r>
    </w:p>
    <w:p w14:paraId="3282F869" w14:textId="77777777" w:rsidR="00E50598" w:rsidRPr="00331320" w:rsidRDefault="00331320" w:rsidP="00E50598">
      <w:pPr>
        <w:spacing w:line="360" w:lineRule="auto"/>
        <w:contextualSpacing/>
        <w:jc w:val="center"/>
        <w:rPr>
          <w:b/>
          <w:lang w:val="ru-RU"/>
        </w:rPr>
      </w:pPr>
      <w:r w:rsidRPr="00331320">
        <w:rPr>
          <w:b/>
          <w:lang w:val="ru-RU"/>
        </w:rPr>
        <w:t>Е.Н. Дергачева</w:t>
      </w:r>
      <w:r w:rsidR="00E50598" w:rsidRPr="00331320">
        <w:rPr>
          <w:b/>
          <w:vertAlign w:val="superscript"/>
          <w:lang w:val="ru-RU"/>
        </w:rPr>
        <w:t>1</w:t>
      </w:r>
      <w:r w:rsidR="00E50598" w:rsidRPr="00331320">
        <w:rPr>
          <w:b/>
          <w:lang w:val="ru-RU"/>
        </w:rPr>
        <w:t>,</w:t>
      </w:r>
      <w:r w:rsidRPr="00331320">
        <w:rPr>
          <w:b/>
          <w:lang w:val="ru-RU"/>
        </w:rPr>
        <w:t xml:space="preserve"> Е.Ю. Чеусова</w:t>
      </w:r>
      <w:r w:rsidRPr="00331320">
        <w:rPr>
          <w:b/>
          <w:vertAlign w:val="superscript"/>
          <w:lang w:val="ru-RU"/>
        </w:rPr>
        <w:t xml:space="preserve"> </w:t>
      </w:r>
      <w:r w:rsidR="00E50598" w:rsidRPr="00331320">
        <w:rPr>
          <w:b/>
          <w:vertAlign w:val="superscript"/>
          <w:lang w:val="ru-RU"/>
        </w:rPr>
        <w:t>2</w:t>
      </w:r>
      <w:r w:rsidRPr="00331320">
        <w:rPr>
          <w:b/>
          <w:lang w:val="ru-RU"/>
        </w:rPr>
        <w:t xml:space="preserve">, </w:t>
      </w:r>
    </w:p>
    <w:p w14:paraId="65809E79" w14:textId="77777777" w:rsidR="00E50598" w:rsidRPr="00331320" w:rsidRDefault="00E50598" w:rsidP="00E50598">
      <w:pPr>
        <w:spacing w:line="360" w:lineRule="auto"/>
        <w:contextualSpacing/>
        <w:jc w:val="center"/>
        <w:rPr>
          <w:i/>
          <w:lang w:val="ru-RU"/>
        </w:rPr>
      </w:pPr>
      <w:r w:rsidRPr="00331320">
        <w:rPr>
          <w:vertAlign w:val="superscript"/>
          <w:lang w:val="ru-RU"/>
        </w:rPr>
        <w:t>1</w:t>
      </w:r>
      <w:r w:rsidRPr="00331320">
        <w:rPr>
          <w:i/>
          <w:lang w:val="ru-RU"/>
        </w:rPr>
        <w:t>Муниципальное бюджетное общеобразовательное учреждение</w:t>
      </w:r>
    </w:p>
    <w:p w14:paraId="124C68FE" w14:textId="77777777" w:rsidR="00E50598" w:rsidRPr="00331320" w:rsidRDefault="00E50598" w:rsidP="00E50598">
      <w:pPr>
        <w:spacing w:line="360" w:lineRule="auto"/>
        <w:contextualSpacing/>
        <w:jc w:val="center"/>
        <w:rPr>
          <w:i/>
          <w:lang w:val="ru-RU"/>
        </w:rPr>
      </w:pPr>
      <w:r w:rsidRPr="00331320">
        <w:rPr>
          <w:i/>
          <w:lang w:val="ru-RU"/>
        </w:rPr>
        <w:t>«Многопрофильный лицей №37» НМР РТ, г. Нижнекамск, Россия</w:t>
      </w:r>
    </w:p>
    <w:p w14:paraId="1864945E" w14:textId="77777777" w:rsidR="00E50598" w:rsidRPr="00331320" w:rsidRDefault="00E50598" w:rsidP="00E50598">
      <w:pPr>
        <w:spacing w:line="360" w:lineRule="auto"/>
        <w:contextualSpacing/>
        <w:jc w:val="center"/>
        <w:rPr>
          <w:i/>
          <w:lang w:val="ru-RU"/>
        </w:rPr>
      </w:pPr>
      <w:r w:rsidRPr="00331320">
        <w:rPr>
          <w:vertAlign w:val="superscript"/>
          <w:lang w:val="ru-RU"/>
        </w:rPr>
        <w:t>2</w:t>
      </w:r>
      <w:r w:rsidRPr="00331320">
        <w:rPr>
          <w:i/>
          <w:lang w:val="ru-RU"/>
        </w:rPr>
        <w:t>Муниципальное бюджетное общеобразовательное учреждение</w:t>
      </w:r>
    </w:p>
    <w:p w14:paraId="659CA78C" w14:textId="77777777" w:rsidR="00E50598" w:rsidRPr="00331320" w:rsidRDefault="00E50598" w:rsidP="00E50598">
      <w:pPr>
        <w:spacing w:line="360" w:lineRule="auto"/>
        <w:contextualSpacing/>
        <w:jc w:val="center"/>
        <w:rPr>
          <w:i/>
          <w:lang w:val="ru-RU"/>
        </w:rPr>
      </w:pPr>
      <w:r w:rsidRPr="00331320">
        <w:rPr>
          <w:i/>
          <w:lang w:val="ru-RU"/>
        </w:rPr>
        <w:t>«Многопрофильный лицей №37» НМР РТ, г. Нижнекамск, Россия</w:t>
      </w:r>
    </w:p>
    <w:p w14:paraId="45D4980D" w14:textId="77777777" w:rsidR="00331320" w:rsidRPr="00331320" w:rsidRDefault="00331320" w:rsidP="00E50598">
      <w:pPr>
        <w:spacing w:line="360" w:lineRule="auto"/>
        <w:jc w:val="center"/>
        <w:rPr>
          <w:b/>
          <w:bCs/>
          <w:lang w:val="ru-RU"/>
        </w:rPr>
      </w:pPr>
    </w:p>
    <w:p w14:paraId="07D9FDAC" w14:textId="77777777" w:rsidR="00080016" w:rsidRPr="00331320" w:rsidRDefault="00E50598" w:rsidP="00E50598">
      <w:pPr>
        <w:spacing w:line="360" w:lineRule="auto"/>
        <w:jc w:val="center"/>
        <w:rPr>
          <w:b/>
          <w:bCs/>
          <w:lang w:val="ru-RU"/>
        </w:rPr>
      </w:pPr>
      <w:r w:rsidRPr="00331320">
        <w:rPr>
          <w:b/>
          <w:bCs/>
          <w:lang w:val="ru-RU"/>
        </w:rPr>
        <w:t>ПРОБЛЕМЫ ДОСЛОВНОГО ПЕРЕВОДА УЧАЩИМИСЯ СРЕДНЕГО ЗВЕНА И СПОСОБЫ ИХ РЕШЕНИЯ</w:t>
      </w:r>
    </w:p>
    <w:p w14:paraId="50E565E2" w14:textId="77777777" w:rsidR="00FA72CD" w:rsidRPr="00331320" w:rsidRDefault="00E50598" w:rsidP="00331320">
      <w:pPr>
        <w:spacing w:line="360" w:lineRule="auto"/>
        <w:jc w:val="both"/>
        <w:rPr>
          <w:color w:val="000000" w:themeColor="text1"/>
          <w:shd w:val="clear" w:color="auto" w:fill="FFFFFF"/>
          <w:lang w:val="ru-RU"/>
        </w:rPr>
      </w:pPr>
      <w:r w:rsidRPr="00331320">
        <w:rPr>
          <w:b/>
          <w:bCs/>
          <w:lang w:val="ru-RU"/>
        </w:rPr>
        <w:t>Аннотация:</w:t>
      </w:r>
      <w:r w:rsidR="008D40F2" w:rsidRPr="00331320">
        <w:rPr>
          <w:b/>
          <w:bCs/>
          <w:lang w:val="ru-RU"/>
        </w:rPr>
        <w:t xml:space="preserve"> </w:t>
      </w:r>
      <w:r w:rsidR="008D40F2" w:rsidRPr="00331320">
        <w:rPr>
          <w:lang w:val="ru-RU"/>
        </w:rPr>
        <w:t xml:space="preserve">В предложенной статье раскрываются главные проблемы обучения переводоведению в школе, а также трудности, с которыми сталкиваются участники образовательного процесса. Авторы статьи рассматривают различные стратегии и подходы </w:t>
      </w:r>
      <w:r w:rsidR="00FA72CD" w:rsidRPr="00331320">
        <w:rPr>
          <w:lang w:val="ru-RU"/>
        </w:rPr>
        <w:t>обучения учащихся переводу</w:t>
      </w:r>
      <w:r w:rsidR="008D40F2" w:rsidRPr="00331320">
        <w:rPr>
          <w:lang w:val="ru-RU"/>
        </w:rPr>
        <w:t xml:space="preserve">, а также пути решения изложенных </w:t>
      </w:r>
      <w:r w:rsidR="008D40F2" w:rsidRPr="00331320">
        <w:rPr>
          <w:color w:val="000000" w:themeColor="text1"/>
          <w:lang w:val="ru-RU"/>
        </w:rPr>
        <w:t>проблем</w:t>
      </w:r>
      <w:r w:rsidR="00FA72CD" w:rsidRPr="00331320">
        <w:rPr>
          <w:color w:val="000000" w:themeColor="text1"/>
          <w:lang w:val="ru-RU"/>
        </w:rPr>
        <w:t xml:space="preserve">, </w:t>
      </w:r>
      <w:r w:rsidR="00FA72CD" w:rsidRPr="00331320">
        <w:rPr>
          <w:color w:val="000000" w:themeColor="text1"/>
          <w:shd w:val="clear" w:color="auto" w:fill="FFFFFF"/>
          <w:lang w:val="ru-RU"/>
        </w:rPr>
        <w:t xml:space="preserve">подчеркивая важность установления лексических, грамматических и стилистических соответствий и расхождений, имеющихся в двух языках. </w:t>
      </w:r>
    </w:p>
    <w:p w14:paraId="0B826400" w14:textId="77777777" w:rsidR="00E50598" w:rsidRPr="00331320" w:rsidRDefault="00E50598" w:rsidP="00331320">
      <w:pPr>
        <w:spacing w:line="360" w:lineRule="auto"/>
        <w:jc w:val="both"/>
        <w:rPr>
          <w:b/>
          <w:bCs/>
          <w:lang w:val="ru-RU"/>
        </w:rPr>
      </w:pPr>
      <w:r w:rsidRPr="00331320">
        <w:rPr>
          <w:b/>
          <w:bCs/>
          <w:lang w:val="ru-RU"/>
        </w:rPr>
        <w:t>Ключевые слова:</w:t>
      </w:r>
      <w:r w:rsidR="00FA72CD" w:rsidRPr="00331320">
        <w:rPr>
          <w:b/>
          <w:bCs/>
          <w:lang w:val="ru-RU"/>
        </w:rPr>
        <w:t xml:space="preserve"> </w:t>
      </w:r>
      <w:r w:rsidR="00FA72CD" w:rsidRPr="00331320">
        <w:rPr>
          <w:lang w:val="ru-RU"/>
        </w:rPr>
        <w:t>перевод, буквализм, смысл, стратегия, «ложные друзья» переводчика, практика, контекст</w:t>
      </w:r>
      <w:r w:rsidR="00D26AFC" w:rsidRPr="00331320">
        <w:rPr>
          <w:lang w:val="ru-RU"/>
        </w:rPr>
        <w:t xml:space="preserve">, дискурс. </w:t>
      </w:r>
    </w:p>
    <w:p w14:paraId="2442FFC3" w14:textId="77777777" w:rsidR="00331320" w:rsidRPr="00331320" w:rsidRDefault="00331320" w:rsidP="00331320">
      <w:pPr>
        <w:spacing w:line="360" w:lineRule="auto"/>
        <w:ind w:firstLine="709"/>
        <w:jc w:val="both"/>
        <w:rPr>
          <w:lang w:val="ru-RU"/>
        </w:rPr>
      </w:pPr>
    </w:p>
    <w:p w14:paraId="395A9250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 xml:space="preserve">Основной задачей перевода является правильная передача смыслов и идей. Часто такая задача является невыполнимой или трудно выполнимой из-за дословного перевода, или буквализма. Под буквализмом понимают использование наиболее простого и распространенного значения при передаче смысловых компонентов языка оригинала. Наиболее ярким примером буквализма является известное выражение </w:t>
      </w:r>
      <w:r w:rsidRPr="00331320">
        <w:rPr>
          <w:i/>
          <w:lang w:val="ru-RU"/>
        </w:rPr>
        <w:t xml:space="preserve">чувствовать себя не в своей тарелке. </w:t>
      </w:r>
      <w:r w:rsidRPr="00331320">
        <w:rPr>
          <w:lang w:val="ru-RU"/>
        </w:rPr>
        <w:t>И хотя этот буквализм стал популярным и вскоре трансформировался в устойчивое выражение, следует понимать, что данный пример является скорее исключением, чем правилом. Чаще всего использование дословного перевода искажает смысл сказанного или написанного и существенно затрудняет коммуникацию.</w:t>
      </w:r>
    </w:p>
    <w:p w14:paraId="62ABE2EC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>Проблема дословного перевода заметна в средней школе, так как учащиеся имеют недостаточный опыт перевода или низкий уровень знания культуры и реалий страны, с языка которой осуществляется перевод [</w:t>
      </w:r>
      <w:r w:rsidR="00D26AFC" w:rsidRPr="00331320">
        <w:rPr>
          <w:lang w:val="ru-RU"/>
        </w:rPr>
        <w:t>2</w:t>
      </w:r>
      <w:r w:rsidRPr="00331320">
        <w:rPr>
          <w:lang w:val="ru-RU"/>
        </w:rPr>
        <w:t xml:space="preserve">]. Учащиеся среднего звена также могут игнорировать, или не уделять должного внимания контексту или дискурсу, что также провоцирует буквализм и приводит к искажению смысла. </w:t>
      </w:r>
    </w:p>
    <w:p w14:paraId="772D6C18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>Действенными ответами на указанные сценарии могли бы стать такие действия:</w:t>
      </w:r>
    </w:p>
    <w:p w14:paraId="2498D84B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lastRenderedPageBreak/>
        <w:t>1.Понимание причин, по которым учащиеся среднего звена склонны использовать дословный перевод.</w:t>
      </w:r>
    </w:p>
    <w:p w14:paraId="16AE8D97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>2. Объяснение учащимся рисков дословного перевода.</w:t>
      </w:r>
    </w:p>
    <w:p w14:paraId="417A9340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>3. Ознакомление учащихся со стратегиями преодоления рисков дословного перевода.</w:t>
      </w:r>
    </w:p>
    <w:p w14:paraId="166FDD56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>Рассмотрим каждую стратегию отдельно, чтобы составить представление о совершенствовании переводческих навыков учащихся среднего звена.</w:t>
      </w:r>
    </w:p>
    <w:p w14:paraId="5C8AF2F9" w14:textId="77777777" w:rsidR="0084424A" w:rsidRPr="00331320" w:rsidRDefault="0084424A" w:rsidP="00331320">
      <w:pPr>
        <w:spacing w:line="360" w:lineRule="auto"/>
        <w:ind w:firstLine="709"/>
        <w:jc w:val="both"/>
        <w:rPr>
          <w:i/>
          <w:lang w:val="ru-RU"/>
        </w:rPr>
      </w:pPr>
      <w:r w:rsidRPr="00331320">
        <w:rPr>
          <w:i/>
          <w:lang w:val="ru-RU"/>
        </w:rPr>
        <w:t>Понимание причин использования дословного перевода</w:t>
      </w:r>
    </w:p>
    <w:p w14:paraId="59982647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>Существует ряд причин, по которым дословный перевод является распространенным явлением среди учащихся. Наиболее распространенными причинами являются:</w:t>
      </w:r>
    </w:p>
    <w:p w14:paraId="3D015A3E" w14:textId="77777777" w:rsidR="0084424A" w:rsidRPr="00331320" w:rsidRDefault="0084424A" w:rsidP="00331320">
      <w:pPr>
        <w:numPr>
          <w:ilvl w:val="0"/>
          <w:numId w:val="6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>Отсутствие опыта перевода: Учащимся следует понимать, что постоянная практика являются залогом адекватного перевода и качественной коммуникации [</w:t>
      </w:r>
      <w:r w:rsidR="00D26AFC" w:rsidRPr="00331320">
        <w:rPr>
          <w:lang w:val="ru-RU"/>
        </w:rPr>
        <w:t>1</w:t>
      </w:r>
      <w:r w:rsidRPr="00331320">
        <w:rPr>
          <w:lang w:val="ru-RU"/>
        </w:rPr>
        <w:t xml:space="preserve">, </w:t>
      </w:r>
      <w:r w:rsidR="00D26AFC" w:rsidRPr="00331320">
        <w:rPr>
          <w:lang w:val="ru-RU"/>
        </w:rPr>
        <w:t xml:space="preserve">с. </w:t>
      </w:r>
      <w:r w:rsidRPr="00331320">
        <w:rPr>
          <w:lang w:val="ru-RU"/>
        </w:rPr>
        <w:t xml:space="preserve">7]. В свою очередь, отсутствие систематической практики и опыта приводит к использованию так называемых «ложных друзей переводчика», например, перевод английского </w:t>
      </w:r>
      <w:r w:rsidRPr="00331320">
        <w:rPr>
          <w:i/>
          <w:lang w:val="ru-RU"/>
        </w:rPr>
        <w:t xml:space="preserve">electric </w:t>
      </w:r>
      <w:r w:rsidRPr="00331320">
        <w:rPr>
          <w:lang w:val="ru-RU"/>
        </w:rPr>
        <w:t xml:space="preserve">как «электрик» вместо правильного «электрический». Следует ознакомить учащихся с наиболее распространенными «друзьями» переводчика и примерами правильного перевода. Например, </w:t>
      </w:r>
      <w:r w:rsidRPr="00331320">
        <w:rPr>
          <w:i/>
          <w:lang w:val="ru-RU"/>
        </w:rPr>
        <w:t xml:space="preserve">magazine </w:t>
      </w:r>
      <w:r w:rsidRPr="00331320">
        <w:rPr>
          <w:lang w:val="ru-RU"/>
        </w:rPr>
        <w:t xml:space="preserve">переводится как «журнал» (не «магазин»), а </w:t>
      </w:r>
      <w:r w:rsidRPr="00331320">
        <w:rPr>
          <w:i/>
          <w:lang w:val="ru-RU"/>
        </w:rPr>
        <w:t xml:space="preserve">Dutchman </w:t>
      </w:r>
      <w:r w:rsidRPr="00331320">
        <w:rPr>
          <w:lang w:val="ru-RU"/>
        </w:rPr>
        <w:t>- это «голландец», а не «датчанин».</w:t>
      </w:r>
    </w:p>
    <w:p w14:paraId="77EFDE4D" w14:textId="77777777" w:rsidR="0084424A" w:rsidRPr="00331320" w:rsidRDefault="0084424A" w:rsidP="00331320">
      <w:pPr>
        <w:numPr>
          <w:ilvl w:val="0"/>
          <w:numId w:val="6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>Отсутствие желания или времени для разбора смысла и контекста: Часто учащиеся не имеют достаточно времени или желания, чтобы изучить имеющиеся смыслы и разобраться в контексте с целью подобрать адекватный перевод [</w:t>
      </w:r>
      <w:r w:rsidR="00D26AFC" w:rsidRPr="00331320">
        <w:rPr>
          <w:lang w:val="ru-RU"/>
        </w:rPr>
        <w:t>2</w:t>
      </w:r>
      <w:r w:rsidRPr="00331320">
        <w:rPr>
          <w:lang w:val="ru-RU"/>
        </w:rPr>
        <w:t xml:space="preserve">]. В результате, учащиеся используют лишь наиболее популярные значения слов, что может привести к искажению смыслов. Например, наиболее известный перевод для английского слова </w:t>
      </w:r>
      <w:r w:rsidRPr="00331320">
        <w:rPr>
          <w:i/>
          <w:lang w:val="ru-RU"/>
        </w:rPr>
        <w:t xml:space="preserve">engineer - </w:t>
      </w:r>
      <w:r w:rsidRPr="00331320">
        <w:rPr>
          <w:lang w:val="ru-RU"/>
        </w:rPr>
        <w:t xml:space="preserve">«инженер», и учащиеся среднего звена с высокой долей вероятности будут использовать именно этот перевод. Тем не менее следует понимать, что слово </w:t>
      </w:r>
      <w:r w:rsidRPr="00331320">
        <w:rPr>
          <w:i/>
          <w:lang w:val="ru-RU"/>
        </w:rPr>
        <w:t xml:space="preserve">engineer </w:t>
      </w:r>
      <w:r w:rsidRPr="00331320">
        <w:rPr>
          <w:lang w:val="ru-RU"/>
        </w:rPr>
        <w:t xml:space="preserve">также можно перевести как «моторист» или «машинист». Очевидно, правильный перевод зависит от вдумчивого изучения контекста. Именно поэтому следует ознакомить учащихся с данным понятием и наглядно показать им, как игнорирование контекста влияет на коммуникацию. </w:t>
      </w:r>
    </w:p>
    <w:p w14:paraId="483031C0" w14:textId="77777777" w:rsidR="0084424A" w:rsidRPr="00331320" w:rsidRDefault="0084424A" w:rsidP="00331320">
      <w:pPr>
        <w:numPr>
          <w:ilvl w:val="0"/>
          <w:numId w:val="6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>Низкий уровень осведомленности об истории, культуре, традициях и социо-политических реалиях страны, с языка которой осуществляется перевод [</w:t>
      </w:r>
      <w:r w:rsidR="00D26AFC" w:rsidRPr="00331320">
        <w:rPr>
          <w:lang w:val="ru-RU"/>
        </w:rPr>
        <w:t>2</w:t>
      </w:r>
      <w:r w:rsidRPr="00331320">
        <w:rPr>
          <w:lang w:val="ru-RU"/>
        </w:rPr>
        <w:t xml:space="preserve">]. При переводе учащиеся среднего звена редко учитывают влияние исторических, культурный и иных факторов на появление смыслов в  изучаемом языке. Одним из примеров влияния низкой осведомленности об истории, культуре и традициях страны, язык которой изучается может быть дословный перевод выражения «Jim Crow bus.»  В данном случае дословный </w:t>
      </w:r>
      <w:r w:rsidRPr="00331320">
        <w:rPr>
          <w:lang w:val="ru-RU"/>
        </w:rPr>
        <w:lastRenderedPageBreak/>
        <w:t>перевод не просто искажает смысл высказывания, но и лишает учащихся возможности познакомиться с культурой страны, язык которой изучается, и понять, как различные политические, экономические и иные процессы влияют на развитие языка. Возможно, наиболее эффективной стратегией для предотвращения указанной ошибки был бы интегрированный курс, в котором бы уделялось достаточно внимания изучению разных аспектов иностранного языка.</w:t>
      </w:r>
    </w:p>
    <w:p w14:paraId="7BF15D4D" w14:textId="77777777" w:rsidR="0084424A" w:rsidRPr="00331320" w:rsidRDefault="0084424A" w:rsidP="00331320">
      <w:pPr>
        <w:spacing w:line="360" w:lineRule="auto"/>
        <w:ind w:firstLine="709"/>
        <w:jc w:val="both"/>
        <w:rPr>
          <w:i/>
          <w:lang w:val="ru-RU"/>
        </w:rPr>
      </w:pPr>
      <w:r w:rsidRPr="00331320">
        <w:rPr>
          <w:i/>
          <w:lang w:val="ru-RU"/>
        </w:rPr>
        <w:t>Объяснение учащимся рисков дословного перевода</w:t>
      </w:r>
    </w:p>
    <w:p w14:paraId="759548E8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 xml:space="preserve">Учащиеся среднего звена могут игнорировать проблемы дословного перевода из-за недостаточного понимания их последствий. Отсутствие межкультурного контакта является, пожалуй, наиболее серьезным последствием на данном этапе изучения иностранного языка. Учитель может помочь учащимся преодолеть проблемы дословного перевода, знакомив их с «проблемными» и выражениями, которые они могут встретить при изучении той или иной темы и предоставлении им адекватных вариантов перевода. </w:t>
      </w:r>
    </w:p>
    <w:p w14:paraId="7B1AE8E2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 xml:space="preserve">Например, при изучении тем, связанных со спортом и активным образом жизни, учащиеся могут столкнуться с такими словами и выражениями, как </w:t>
      </w:r>
      <w:r w:rsidRPr="00331320">
        <w:rPr>
          <w:i/>
          <w:lang w:val="ru-RU"/>
        </w:rPr>
        <w:t xml:space="preserve">spinning ball, dead ball, handball, goalpost. </w:t>
      </w:r>
      <w:r w:rsidRPr="00331320">
        <w:rPr>
          <w:lang w:val="ru-RU"/>
        </w:rPr>
        <w:t>Учитель может применить такие стратегии, чтобы помочь учащимся избежать трудностей дословного перевода:</w:t>
      </w:r>
    </w:p>
    <w:p w14:paraId="52652900" w14:textId="77777777" w:rsidR="0084424A" w:rsidRPr="00331320" w:rsidRDefault="0084424A" w:rsidP="00331320">
      <w:pPr>
        <w:numPr>
          <w:ilvl w:val="0"/>
          <w:numId w:val="7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 xml:space="preserve">Дать учащимся краткое описание «проблемного» слова, словосочетания, выражения. </w:t>
      </w:r>
    </w:p>
    <w:p w14:paraId="0DE2CB6E" w14:textId="77777777" w:rsidR="0084424A" w:rsidRPr="00331320" w:rsidRDefault="0084424A" w:rsidP="00331320">
      <w:pPr>
        <w:numPr>
          <w:ilvl w:val="0"/>
          <w:numId w:val="7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>Предложить учащимся дать свой перевод «проблемного» слова, словосочетания, выражения, а затем сравнить его с правильным переводом.</w:t>
      </w:r>
    </w:p>
    <w:p w14:paraId="50A2FA0D" w14:textId="77777777" w:rsidR="0084424A" w:rsidRPr="00331320" w:rsidRDefault="0084424A" w:rsidP="00331320">
      <w:pPr>
        <w:numPr>
          <w:ilvl w:val="0"/>
          <w:numId w:val="7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 xml:space="preserve">Предложить учащимся составить предложение или короткий абзац с «проблемным» словом, словосочетанием, или выражением, чтобы показать важность контекста при переводе. </w:t>
      </w:r>
    </w:p>
    <w:p w14:paraId="175F9C51" w14:textId="77777777" w:rsidR="0084424A" w:rsidRPr="00331320" w:rsidRDefault="0084424A" w:rsidP="00331320">
      <w:pPr>
        <w:spacing w:line="360" w:lineRule="auto"/>
        <w:ind w:firstLine="709"/>
        <w:jc w:val="both"/>
        <w:rPr>
          <w:i/>
          <w:lang w:val="ru-RU"/>
        </w:rPr>
      </w:pPr>
      <w:r w:rsidRPr="00331320">
        <w:rPr>
          <w:i/>
          <w:lang w:val="ru-RU"/>
        </w:rPr>
        <w:t>Ознакомление со стратегиями преодоления рисков дословного перевода</w:t>
      </w:r>
    </w:p>
    <w:p w14:paraId="49FC8FDD" w14:textId="77777777" w:rsidR="0084424A" w:rsidRPr="00331320" w:rsidRDefault="0084424A" w:rsidP="00331320">
      <w:pPr>
        <w:spacing w:line="360" w:lineRule="auto"/>
        <w:ind w:firstLine="709"/>
        <w:jc w:val="both"/>
        <w:rPr>
          <w:lang w:val="ru-RU"/>
        </w:rPr>
      </w:pPr>
      <w:r w:rsidRPr="00331320">
        <w:rPr>
          <w:lang w:val="ru-RU"/>
        </w:rPr>
        <w:t>Учащиеся также могут использовать дословный перевод, если они не ознакомлены со стратегиями преодоления рисков буквализма. Т. Савори, английский переводовед и автор книги «Искусство переводить» предложил ряд стратегий для решения проблемы дословного перевода [</w:t>
      </w:r>
      <w:r w:rsidR="007E3E06" w:rsidRPr="00331320">
        <w:rPr>
          <w:lang w:val="ru-RU"/>
        </w:rPr>
        <w:t>3</w:t>
      </w:r>
      <w:r w:rsidRPr="00331320">
        <w:rPr>
          <w:lang w:val="ru-RU"/>
        </w:rPr>
        <w:t>]:</w:t>
      </w:r>
    </w:p>
    <w:p w14:paraId="7927F337" w14:textId="77777777" w:rsidR="0084424A" w:rsidRPr="00331320" w:rsidRDefault="0084424A" w:rsidP="00331320">
      <w:pPr>
        <w:numPr>
          <w:ilvl w:val="0"/>
          <w:numId w:val="8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 xml:space="preserve">Необходимо определить, что сказал автор (what the author says). Данная стратегия предполагает изучение контекста для лучшего понимания смысла. </w:t>
      </w:r>
    </w:p>
    <w:p w14:paraId="0CAA6E55" w14:textId="77777777" w:rsidR="0084424A" w:rsidRPr="00331320" w:rsidRDefault="0084424A" w:rsidP="00331320">
      <w:pPr>
        <w:numPr>
          <w:ilvl w:val="0"/>
          <w:numId w:val="8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 xml:space="preserve">Следует определить, что автор имел в виду (what does he mean). Суть данной стратегии состоит в определении смысла высказывания. В свою очередь, верное понимание </w:t>
      </w:r>
      <w:r w:rsidRPr="00331320">
        <w:rPr>
          <w:lang w:val="ru-RU"/>
        </w:rPr>
        <w:lastRenderedPageBreak/>
        <w:t>смысла помогает подобрать адекватные формы ее передачи при переводе на родной язык.</w:t>
      </w:r>
    </w:p>
    <w:p w14:paraId="01577558" w14:textId="77777777" w:rsidR="0084424A" w:rsidRPr="00331320" w:rsidRDefault="0084424A" w:rsidP="00331320">
      <w:pPr>
        <w:numPr>
          <w:ilvl w:val="0"/>
          <w:numId w:val="8"/>
        </w:numPr>
        <w:spacing w:line="360" w:lineRule="auto"/>
        <w:ind w:left="360" w:firstLine="349"/>
        <w:jc w:val="both"/>
        <w:rPr>
          <w:lang w:val="ru-RU"/>
        </w:rPr>
      </w:pPr>
      <w:r w:rsidRPr="00331320">
        <w:rPr>
          <w:lang w:val="ru-RU"/>
        </w:rPr>
        <w:t>Нужно определить, как автор сказал фразу, поскольку это помогает определить стиль высказывания и облегчает выбор синонимов для точного перевода.</w:t>
      </w:r>
    </w:p>
    <w:p w14:paraId="133D68DE" w14:textId="77777777" w:rsidR="0084424A" w:rsidRPr="00331320" w:rsidRDefault="0084424A" w:rsidP="00331320">
      <w:pPr>
        <w:spacing w:line="360" w:lineRule="auto"/>
        <w:ind w:firstLine="708"/>
        <w:jc w:val="both"/>
        <w:rPr>
          <w:lang w:val="ru-RU"/>
        </w:rPr>
      </w:pPr>
      <w:r w:rsidRPr="00331320">
        <w:rPr>
          <w:lang w:val="ru-RU"/>
        </w:rPr>
        <w:t>При ознакомлении учащихся со стратегиями преодоления проблем дословного перевода также рекомендуется указать на некоторые спорные моменты. Такими моментами являются следующие вопросы:</w:t>
      </w:r>
    </w:p>
    <w:p w14:paraId="35ECD375" w14:textId="77777777" w:rsidR="0084424A" w:rsidRPr="00331320" w:rsidRDefault="0084424A" w:rsidP="00331320">
      <w:pPr>
        <w:numPr>
          <w:ilvl w:val="0"/>
          <w:numId w:val="9"/>
        </w:numPr>
        <w:spacing w:line="360" w:lineRule="auto"/>
        <w:ind w:left="360" w:firstLine="348"/>
        <w:jc w:val="both"/>
        <w:rPr>
          <w:lang w:val="ru-RU"/>
        </w:rPr>
      </w:pPr>
      <w:r w:rsidRPr="00331320">
        <w:rPr>
          <w:lang w:val="ru-RU"/>
        </w:rPr>
        <w:t>Должен ли перевод читаться как перевод или как оригинал?</w:t>
      </w:r>
    </w:p>
    <w:p w14:paraId="5979076E" w14:textId="77777777" w:rsidR="0084424A" w:rsidRPr="00331320" w:rsidRDefault="0084424A" w:rsidP="00331320">
      <w:pPr>
        <w:numPr>
          <w:ilvl w:val="0"/>
          <w:numId w:val="9"/>
        </w:numPr>
        <w:spacing w:line="360" w:lineRule="auto"/>
        <w:ind w:left="360" w:firstLine="348"/>
        <w:jc w:val="both"/>
        <w:rPr>
          <w:lang w:val="ru-RU"/>
        </w:rPr>
      </w:pPr>
      <w:r w:rsidRPr="00331320">
        <w:rPr>
          <w:lang w:val="ru-RU"/>
        </w:rPr>
        <w:t>Должен ли перевод отражать стиль оригинала или переводчика?</w:t>
      </w:r>
    </w:p>
    <w:p w14:paraId="131EF9E7" w14:textId="77777777" w:rsidR="0084424A" w:rsidRPr="00331320" w:rsidRDefault="0084424A" w:rsidP="00331320">
      <w:pPr>
        <w:numPr>
          <w:ilvl w:val="0"/>
          <w:numId w:val="9"/>
        </w:numPr>
        <w:spacing w:line="360" w:lineRule="auto"/>
        <w:ind w:left="360" w:firstLine="348"/>
        <w:jc w:val="both"/>
        <w:rPr>
          <w:lang w:val="ru-RU"/>
        </w:rPr>
      </w:pPr>
      <w:r w:rsidRPr="00331320">
        <w:rPr>
          <w:lang w:val="ru-RU"/>
        </w:rPr>
        <w:t>Может ли переводчик менять оригинал, чтобы сделать его смысл понятнее для целевой аудитории?</w:t>
      </w:r>
    </w:p>
    <w:p w14:paraId="2665DED2" w14:textId="77777777" w:rsidR="0084424A" w:rsidRPr="00331320" w:rsidRDefault="0084424A" w:rsidP="00331320">
      <w:pPr>
        <w:numPr>
          <w:ilvl w:val="0"/>
          <w:numId w:val="9"/>
        </w:numPr>
        <w:spacing w:line="360" w:lineRule="auto"/>
        <w:ind w:left="360" w:firstLine="348"/>
        <w:jc w:val="both"/>
        <w:rPr>
          <w:lang w:val="ru-RU"/>
        </w:rPr>
      </w:pPr>
      <w:r w:rsidRPr="00331320">
        <w:rPr>
          <w:lang w:val="ru-RU"/>
        </w:rPr>
        <w:t>Нужно ли переводить стихи стихами или прозой?</w:t>
      </w:r>
    </w:p>
    <w:p w14:paraId="2D21F834" w14:textId="77777777" w:rsidR="0084424A" w:rsidRPr="00331320" w:rsidRDefault="0084424A" w:rsidP="00331320">
      <w:pPr>
        <w:spacing w:line="360" w:lineRule="auto"/>
        <w:ind w:firstLine="708"/>
        <w:jc w:val="both"/>
        <w:rPr>
          <w:lang w:val="ru-RU"/>
        </w:rPr>
      </w:pPr>
      <w:r w:rsidRPr="00331320">
        <w:rPr>
          <w:lang w:val="ru-RU"/>
        </w:rPr>
        <w:t>Следует отметить, что Савори не дает однозначные ответы на данные вопросы, ссылаясь на уникальность каждой переводческой ситуации. Такой подход предоставляет учителю широкое поле деятельности при ознакомлении учащихся с проблемами дословного перевода и способами их решения:</w:t>
      </w:r>
    </w:p>
    <w:p w14:paraId="0B3BBB89" w14:textId="77777777" w:rsidR="0084424A" w:rsidRPr="00331320" w:rsidRDefault="0084424A" w:rsidP="00331320">
      <w:pPr>
        <w:numPr>
          <w:ilvl w:val="0"/>
          <w:numId w:val="10"/>
        </w:numPr>
        <w:spacing w:line="360" w:lineRule="auto"/>
        <w:ind w:left="360" w:firstLine="348"/>
        <w:jc w:val="both"/>
        <w:rPr>
          <w:lang w:val="ru-RU"/>
        </w:rPr>
      </w:pPr>
      <w:r w:rsidRPr="00331320">
        <w:rPr>
          <w:lang w:val="ru-RU"/>
        </w:rPr>
        <w:t>Учитель может попросить учащихся высказать и аргументировать свой ответ на один из перечисленных вопросов. Например, учитель может спросить, почему, по мнению учащегося, переводчик должен сохранять стиль оригинала или когда он может этот стиль изменить.</w:t>
      </w:r>
    </w:p>
    <w:p w14:paraId="0D9625AE" w14:textId="77777777" w:rsidR="0084424A" w:rsidRPr="00331320" w:rsidRDefault="0084424A" w:rsidP="00331320">
      <w:pPr>
        <w:numPr>
          <w:ilvl w:val="0"/>
          <w:numId w:val="10"/>
        </w:numPr>
        <w:spacing w:line="360" w:lineRule="auto"/>
        <w:ind w:left="360" w:firstLine="348"/>
        <w:jc w:val="both"/>
        <w:rPr>
          <w:lang w:val="ru-RU"/>
        </w:rPr>
      </w:pPr>
      <w:r w:rsidRPr="00331320">
        <w:rPr>
          <w:lang w:val="ru-RU"/>
        </w:rPr>
        <w:t>Учитель может предложить учащимся сравнить две версии, иллюстрирующие разные подходы к переводу. Например, перевод, который отражает стиль автора можно сравнить с переводом, отражающим стиль переводчика.</w:t>
      </w:r>
    </w:p>
    <w:p w14:paraId="54302C72" w14:textId="77777777" w:rsidR="0084424A" w:rsidRPr="00331320" w:rsidRDefault="0084424A" w:rsidP="00331320">
      <w:pPr>
        <w:numPr>
          <w:ilvl w:val="0"/>
          <w:numId w:val="10"/>
        </w:numPr>
        <w:spacing w:line="360" w:lineRule="auto"/>
        <w:ind w:left="360" w:firstLine="348"/>
        <w:jc w:val="both"/>
        <w:rPr>
          <w:lang w:val="ru-RU"/>
        </w:rPr>
      </w:pPr>
      <w:r w:rsidRPr="00331320">
        <w:rPr>
          <w:lang w:val="ru-RU"/>
        </w:rPr>
        <w:t>Учитель может попросить учащихся привести собственные примеры применения той или иной переводческой стратегии. Дальнейшее обсуждение данный примеров поможет учащимся лучше понять, что такое качественный перевод и какие стратегии помогают его достичь.</w:t>
      </w:r>
    </w:p>
    <w:p w14:paraId="57260002" w14:textId="77777777" w:rsidR="0084424A" w:rsidRPr="00331320" w:rsidRDefault="0084424A" w:rsidP="00331320">
      <w:pPr>
        <w:spacing w:line="360" w:lineRule="auto"/>
        <w:ind w:firstLine="708"/>
        <w:jc w:val="both"/>
        <w:rPr>
          <w:lang w:val="ru-RU"/>
        </w:rPr>
      </w:pPr>
      <w:r w:rsidRPr="00331320">
        <w:rPr>
          <w:lang w:val="ru-RU"/>
        </w:rPr>
        <w:t xml:space="preserve">Независимо от выбранной стратегии, учитель должен прививать учащимся мысль о том, что качественный перевод достигается посредством систематической практики, внимания к контексту и желания поддерживать эффективную коммуникацию в разнообразных ситуациях в учебном учреждении и за его пределами. </w:t>
      </w:r>
    </w:p>
    <w:p w14:paraId="67DB2A76" w14:textId="77777777" w:rsidR="0084424A" w:rsidRPr="00331320" w:rsidRDefault="0084424A" w:rsidP="00331320">
      <w:pPr>
        <w:spacing w:line="360" w:lineRule="auto"/>
        <w:jc w:val="both"/>
        <w:rPr>
          <w:lang w:val="ru-RU"/>
        </w:rPr>
      </w:pPr>
    </w:p>
    <w:p w14:paraId="5DF8D39F" w14:textId="77777777" w:rsidR="0084424A" w:rsidRPr="00331320" w:rsidRDefault="0084424A" w:rsidP="00331320">
      <w:pPr>
        <w:spacing w:line="360" w:lineRule="auto"/>
        <w:jc w:val="both"/>
        <w:rPr>
          <w:lang w:val="ru-RU"/>
        </w:rPr>
      </w:pPr>
    </w:p>
    <w:p w14:paraId="2DDB640A" w14:textId="77777777" w:rsidR="007E3E06" w:rsidRPr="00331320" w:rsidRDefault="007E3E06" w:rsidP="00331320">
      <w:pPr>
        <w:spacing w:line="360" w:lineRule="auto"/>
        <w:jc w:val="both"/>
        <w:rPr>
          <w:lang w:val="ru-RU"/>
        </w:rPr>
      </w:pPr>
    </w:p>
    <w:p w14:paraId="54998EFA" w14:textId="77777777" w:rsidR="0084424A" w:rsidRPr="00331320" w:rsidRDefault="0084424A" w:rsidP="00331320">
      <w:pPr>
        <w:spacing w:line="360" w:lineRule="auto"/>
        <w:jc w:val="both"/>
        <w:rPr>
          <w:b/>
          <w:bCs/>
          <w:lang w:val="ru-RU"/>
        </w:rPr>
      </w:pPr>
      <w:r w:rsidRPr="00331320">
        <w:rPr>
          <w:b/>
          <w:bCs/>
          <w:lang w:val="ru-RU"/>
        </w:rPr>
        <w:lastRenderedPageBreak/>
        <w:t>Cписок литературы</w:t>
      </w:r>
    </w:p>
    <w:p w14:paraId="220EE144" w14:textId="77777777" w:rsidR="0084424A" w:rsidRPr="00331320" w:rsidRDefault="0084424A" w:rsidP="00331320">
      <w:pPr>
        <w:spacing w:line="360" w:lineRule="auto"/>
        <w:jc w:val="both"/>
        <w:rPr>
          <w:bCs/>
          <w:color w:val="000000"/>
          <w:lang w:val="ru-RU"/>
        </w:rPr>
      </w:pPr>
      <w:r w:rsidRPr="00331320">
        <w:rPr>
          <w:bCs/>
          <w:lang w:val="ru-RU"/>
        </w:rPr>
        <w:t>1. Aбдрахманова О. Р. Актуальные проблемы перевода</w:t>
      </w:r>
      <w:r w:rsidRPr="00331320">
        <w:rPr>
          <w:bCs/>
          <w:color w:val="000000"/>
          <w:lang w:val="ru-RU"/>
        </w:rPr>
        <w:t xml:space="preserve">//Вестник Челябинского государственного университета. 2014. №6. С. 6-9. </w:t>
      </w:r>
    </w:p>
    <w:p w14:paraId="2FE4BC61" w14:textId="77777777" w:rsidR="0084424A" w:rsidRPr="00331320" w:rsidRDefault="0084424A" w:rsidP="00331320">
      <w:pPr>
        <w:spacing w:line="360" w:lineRule="auto"/>
        <w:jc w:val="both"/>
        <w:rPr>
          <w:bCs/>
          <w:color w:val="000000"/>
          <w:lang w:val="ru-RU"/>
        </w:rPr>
      </w:pPr>
      <w:r w:rsidRPr="00331320">
        <w:rPr>
          <w:bCs/>
          <w:color w:val="000000"/>
          <w:lang w:val="ru-RU"/>
        </w:rPr>
        <w:t>2.</w:t>
      </w:r>
      <w:r w:rsidRPr="00331320">
        <w:rPr>
          <w:bCs/>
          <w:color w:val="000000"/>
        </w:rPr>
        <w:t> </w:t>
      </w:r>
      <w:r w:rsidRPr="00331320">
        <w:rPr>
          <w:bCs/>
          <w:color w:val="000000"/>
          <w:lang w:val="ru-RU"/>
        </w:rPr>
        <w:t xml:space="preserve">Кардо Ю.А., Васильев А.В. Проблемы дословного перевода и способы их решения // Гуманитарные научные исследования. 2016. № 5 [Электронный ресурс]. </w:t>
      </w:r>
      <w:r w:rsidRPr="00331320">
        <w:rPr>
          <w:bCs/>
          <w:color w:val="000000"/>
        </w:rPr>
        <w:t>URL</w:t>
      </w:r>
      <w:r w:rsidRPr="00331320">
        <w:rPr>
          <w:bCs/>
          <w:color w:val="000000"/>
          <w:lang w:val="ru-RU"/>
        </w:rPr>
        <w:t>:</w:t>
      </w:r>
      <w:r w:rsidRPr="00331320">
        <w:rPr>
          <w:bCs/>
          <w:color w:val="000000"/>
        </w:rPr>
        <w:t> </w:t>
      </w:r>
      <w:hyperlink r:id="rId5" w:history="1">
        <w:r w:rsidRPr="00331320">
          <w:rPr>
            <w:rStyle w:val="a5"/>
            <w:rFonts w:eastAsia="Times New Roman"/>
            <w:bCs/>
            <w:color w:val="000000"/>
            <w:sz w:val="24"/>
            <w:lang w:eastAsia="ru-RU"/>
          </w:rPr>
          <w:t>https</w:t>
        </w:r>
        <w:r w:rsidRPr="00331320">
          <w:rPr>
            <w:rStyle w:val="a5"/>
            <w:rFonts w:eastAsia="Times New Roman"/>
            <w:bCs/>
            <w:color w:val="000000"/>
            <w:sz w:val="24"/>
            <w:lang w:val="ru-RU" w:eastAsia="ru-RU"/>
          </w:rPr>
          <w:t>://</w:t>
        </w:r>
        <w:r w:rsidRPr="00331320">
          <w:rPr>
            <w:rStyle w:val="a5"/>
            <w:rFonts w:eastAsia="Times New Roman"/>
            <w:bCs/>
            <w:color w:val="000000"/>
            <w:sz w:val="24"/>
            <w:lang w:eastAsia="ru-RU"/>
          </w:rPr>
          <w:t>human</w:t>
        </w:r>
        <w:r w:rsidRPr="00331320">
          <w:rPr>
            <w:rStyle w:val="a5"/>
            <w:rFonts w:eastAsia="Times New Roman"/>
            <w:bCs/>
            <w:color w:val="000000"/>
            <w:sz w:val="24"/>
            <w:lang w:val="ru-RU" w:eastAsia="ru-RU"/>
          </w:rPr>
          <w:t>.</w:t>
        </w:r>
        <w:r w:rsidRPr="00331320">
          <w:rPr>
            <w:rStyle w:val="a5"/>
            <w:rFonts w:eastAsia="Times New Roman"/>
            <w:bCs/>
            <w:color w:val="000000"/>
            <w:sz w:val="24"/>
            <w:lang w:eastAsia="ru-RU"/>
          </w:rPr>
          <w:t>snauka</w:t>
        </w:r>
        <w:r w:rsidRPr="00331320">
          <w:rPr>
            <w:rStyle w:val="a5"/>
            <w:rFonts w:eastAsia="Times New Roman"/>
            <w:bCs/>
            <w:color w:val="000000"/>
            <w:sz w:val="24"/>
            <w:lang w:val="ru-RU" w:eastAsia="ru-RU"/>
          </w:rPr>
          <w:t>.</w:t>
        </w:r>
        <w:r w:rsidRPr="00331320">
          <w:rPr>
            <w:rStyle w:val="a5"/>
            <w:rFonts w:eastAsia="Times New Roman"/>
            <w:bCs/>
            <w:color w:val="000000"/>
            <w:sz w:val="24"/>
            <w:lang w:eastAsia="ru-RU"/>
          </w:rPr>
          <w:t>ru</w:t>
        </w:r>
        <w:r w:rsidRPr="00331320">
          <w:rPr>
            <w:rStyle w:val="a5"/>
            <w:rFonts w:eastAsia="Times New Roman"/>
            <w:bCs/>
            <w:color w:val="000000"/>
            <w:sz w:val="24"/>
            <w:lang w:val="ru-RU" w:eastAsia="ru-RU"/>
          </w:rPr>
          <w:t>/2016/05/14629</w:t>
        </w:r>
      </w:hyperlink>
      <w:r w:rsidRPr="00331320">
        <w:rPr>
          <w:bCs/>
          <w:color w:val="000000"/>
          <w:lang w:val="ru-RU"/>
        </w:rPr>
        <w:t> (дата обращения: 12.07.2023).</w:t>
      </w:r>
    </w:p>
    <w:p w14:paraId="751BA46F" w14:textId="77777777" w:rsidR="0084424A" w:rsidRPr="00331320" w:rsidRDefault="0084424A" w:rsidP="00331320">
      <w:pPr>
        <w:spacing w:line="360" w:lineRule="auto"/>
        <w:jc w:val="both"/>
        <w:rPr>
          <w:lang w:val="ru-RU"/>
        </w:rPr>
      </w:pPr>
      <w:r w:rsidRPr="00331320">
        <w:rPr>
          <w:bCs/>
          <w:lang w:val="ru-RU"/>
        </w:rPr>
        <w:t xml:space="preserve">3. </w:t>
      </w:r>
      <w:r w:rsidRPr="00331320">
        <w:rPr>
          <w:bCs/>
          <w:color w:val="111111"/>
          <w:lang w:val="ru-RU"/>
        </w:rPr>
        <w:t>Савори Т. Искусство переводить. Лондон, 1957.</w:t>
      </w:r>
    </w:p>
    <w:p w14:paraId="4080364D" w14:textId="77777777" w:rsidR="00192E8A" w:rsidRPr="00331320" w:rsidRDefault="00192E8A" w:rsidP="00331320">
      <w:pPr>
        <w:spacing w:line="360" w:lineRule="auto"/>
        <w:jc w:val="both"/>
        <w:rPr>
          <w:lang w:val="ru-RU"/>
        </w:rPr>
      </w:pPr>
      <w:r w:rsidRPr="00331320">
        <w:rPr>
          <w:shd w:val="clear" w:color="auto" w:fill="FFFFFF"/>
          <w:lang w:val="ru-RU"/>
        </w:rPr>
        <w:t>4. Семенова М.Ю. Основы перевода текста. – Ростов-н/Д: Феникс, 2009. – 352 с.</w:t>
      </w:r>
    </w:p>
    <w:sectPr w:rsidR="00192E8A" w:rsidRPr="00331320" w:rsidSect="00E50598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EF0F8"/>
    <w:multiLevelType w:val="singleLevel"/>
    <w:tmpl w:val="650EF0F8"/>
    <w:lvl w:ilvl="0">
      <w:start w:val="1"/>
      <w:numFmt w:val="bullet"/>
      <w:lvlText w:val=""/>
      <w:lvlJc w:val="left"/>
      <w:pPr>
        <w:ind w:hanging="360"/>
      </w:pPr>
      <w:rPr>
        <w:rFonts w:ascii="Wingdings" w:hAnsi="Wingdings"/>
      </w:rPr>
    </w:lvl>
  </w:abstractNum>
  <w:abstractNum w:abstractNumId="1" w15:restartNumberingAfterBreak="0">
    <w:nsid w:val="650EF0F9"/>
    <w:multiLevelType w:val="singleLevel"/>
    <w:tmpl w:val="650EF0F9"/>
    <w:lvl w:ilvl="0">
      <w:start w:val="1"/>
      <w:numFmt w:val="bullet"/>
      <w:lvlText w:val=""/>
      <w:lvlJc w:val="left"/>
      <w:pPr>
        <w:ind w:hanging="360"/>
      </w:pPr>
      <w:rPr>
        <w:rFonts w:ascii="Wingdings" w:hAnsi="Wingdings"/>
      </w:rPr>
    </w:lvl>
  </w:abstractNum>
  <w:abstractNum w:abstractNumId="2" w15:restartNumberingAfterBreak="0">
    <w:nsid w:val="650EF0FA"/>
    <w:multiLevelType w:val="singleLevel"/>
    <w:tmpl w:val="650EF0FA"/>
    <w:lvl w:ilvl="0">
      <w:start w:val="1"/>
      <w:numFmt w:val="bullet"/>
      <w:lvlText w:val=""/>
      <w:lvlJc w:val="left"/>
      <w:pPr>
        <w:ind w:hanging="360"/>
      </w:pPr>
      <w:rPr>
        <w:rFonts w:ascii="Wingdings" w:hAnsi="Wingdings"/>
      </w:rPr>
    </w:lvl>
  </w:abstractNum>
  <w:abstractNum w:abstractNumId="3" w15:restartNumberingAfterBreak="0">
    <w:nsid w:val="650EF0FB"/>
    <w:multiLevelType w:val="singleLevel"/>
    <w:tmpl w:val="650EF0FB"/>
    <w:lvl w:ilvl="0">
      <w:start w:val="1"/>
      <w:numFmt w:val="bullet"/>
      <w:lvlText w:val=""/>
      <w:lvlJc w:val="left"/>
      <w:pPr>
        <w:ind w:hanging="360"/>
      </w:pPr>
      <w:rPr>
        <w:rFonts w:ascii="Wingdings" w:hAnsi="Wingdings"/>
      </w:rPr>
    </w:lvl>
  </w:abstractNum>
  <w:abstractNum w:abstractNumId="4" w15:restartNumberingAfterBreak="0">
    <w:nsid w:val="650EF0FC"/>
    <w:multiLevelType w:val="singleLevel"/>
    <w:tmpl w:val="650EF0FC"/>
    <w:lvl w:ilvl="0">
      <w:start w:val="1"/>
      <w:numFmt w:val="bullet"/>
      <w:lvlText w:val=""/>
      <w:lvlJc w:val="left"/>
      <w:pPr>
        <w:ind w:hanging="360"/>
      </w:pPr>
      <w:rPr>
        <w:rFonts w:ascii="Wingdings" w:hAnsi="Wingdings"/>
      </w:rPr>
    </w:lvl>
  </w:abstractNum>
  <w:abstractNum w:abstractNumId="5" w15:restartNumberingAfterBreak="0">
    <w:nsid w:val="65104AB0"/>
    <w:multiLevelType w:val="singleLevel"/>
    <w:tmpl w:val="65104AB0"/>
    <w:name w:val="Numbered list 1"/>
    <w:lvl w:ilvl="0">
      <w:start w:val="1"/>
      <w:numFmt w:val="bullet"/>
      <w:lvlText w:val=""/>
      <w:lvlJc w:val="left"/>
      <w:pPr>
        <w:ind w:left="-360"/>
      </w:pPr>
      <w:rPr>
        <w:rFonts w:ascii="Wingdings" w:hAnsi="Wingdings"/>
        <w:dstrike w:val="0"/>
      </w:rPr>
    </w:lvl>
  </w:abstractNum>
  <w:abstractNum w:abstractNumId="6" w15:restartNumberingAfterBreak="0">
    <w:nsid w:val="65104AB1"/>
    <w:multiLevelType w:val="singleLevel"/>
    <w:tmpl w:val="65104AB1"/>
    <w:name w:val="Numbered list 2"/>
    <w:lvl w:ilvl="0">
      <w:start w:val="1"/>
      <w:numFmt w:val="bullet"/>
      <w:lvlText w:val=""/>
      <w:lvlJc w:val="left"/>
      <w:pPr>
        <w:ind w:left="-360"/>
      </w:pPr>
      <w:rPr>
        <w:rFonts w:ascii="Wingdings" w:hAnsi="Wingdings"/>
        <w:dstrike w:val="0"/>
      </w:rPr>
    </w:lvl>
  </w:abstractNum>
  <w:abstractNum w:abstractNumId="7" w15:restartNumberingAfterBreak="0">
    <w:nsid w:val="65104AB2"/>
    <w:multiLevelType w:val="singleLevel"/>
    <w:tmpl w:val="65104AB2"/>
    <w:name w:val="Numbered list 3"/>
    <w:lvl w:ilvl="0">
      <w:start w:val="1"/>
      <w:numFmt w:val="bullet"/>
      <w:lvlText w:val=""/>
      <w:lvlJc w:val="left"/>
      <w:pPr>
        <w:ind w:left="-360"/>
      </w:pPr>
      <w:rPr>
        <w:rFonts w:ascii="Wingdings" w:hAnsi="Wingdings"/>
        <w:dstrike w:val="0"/>
      </w:rPr>
    </w:lvl>
  </w:abstractNum>
  <w:abstractNum w:abstractNumId="8" w15:restartNumberingAfterBreak="0">
    <w:nsid w:val="65104AB3"/>
    <w:multiLevelType w:val="singleLevel"/>
    <w:tmpl w:val="65104AB3"/>
    <w:name w:val="Numbered list 4"/>
    <w:lvl w:ilvl="0">
      <w:start w:val="1"/>
      <w:numFmt w:val="bullet"/>
      <w:lvlText w:val=""/>
      <w:lvlJc w:val="left"/>
      <w:pPr>
        <w:ind w:left="-360"/>
      </w:pPr>
      <w:rPr>
        <w:rFonts w:ascii="Wingdings" w:hAnsi="Wingdings"/>
        <w:dstrike w:val="0"/>
      </w:rPr>
    </w:lvl>
  </w:abstractNum>
  <w:abstractNum w:abstractNumId="9" w15:restartNumberingAfterBreak="0">
    <w:nsid w:val="65104AB4"/>
    <w:multiLevelType w:val="singleLevel"/>
    <w:tmpl w:val="65104AB4"/>
    <w:name w:val="Numbered list 5"/>
    <w:lvl w:ilvl="0">
      <w:start w:val="1"/>
      <w:numFmt w:val="bullet"/>
      <w:lvlText w:val=""/>
      <w:lvlJc w:val="left"/>
      <w:pPr>
        <w:ind w:left="-360"/>
      </w:pPr>
      <w:rPr>
        <w:rFonts w:ascii="Wingdings" w:hAnsi="Wingdings"/>
        <w:d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98"/>
    <w:rsid w:val="00080016"/>
    <w:rsid w:val="00192E8A"/>
    <w:rsid w:val="00331320"/>
    <w:rsid w:val="00791501"/>
    <w:rsid w:val="007E3E06"/>
    <w:rsid w:val="0084424A"/>
    <w:rsid w:val="008D40F2"/>
    <w:rsid w:val="00C54DD9"/>
    <w:rsid w:val="00D26AFC"/>
    <w:rsid w:val="00E50598"/>
    <w:rsid w:val="00F91EB7"/>
    <w:rsid w:val="00F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6CA33"/>
  <w14:defaultImageDpi w14:val="0"/>
  <w15:docId w15:val="{E701821F-8950-4799-A057-4B30C0A4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val="en-US"/>
    </w:rPr>
  </w:style>
  <w:style w:type="paragraph" w:styleId="1">
    <w:name w:val="heading 1"/>
    <w:basedOn w:val="a"/>
    <w:link w:val="10"/>
    <w:uiPriority w:val="99"/>
    <w:qFormat/>
    <w:pPr>
      <w:outlineLvl w:val="0"/>
    </w:pPr>
  </w:style>
  <w:style w:type="paragraph" w:styleId="2">
    <w:name w:val="heading 2"/>
    <w:basedOn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kern w:val="1"/>
      <w:sz w:val="28"/>
      <w:szCs w:val="28"/>
      <w:lang w:val="en-US" w:eastAsia="x-none"/>
    </w:rPr>
  </w:style>
  <w:style w:type="paragraph" w:styleId="a3">
    <w:name w:val="Normal (Web)"/>
    <w:basedOn w:val="a"/>
    <w:uiPriority w:val="99"/>
    <w:unhideWhenUsed/>
    <w:rsid w:val="00E50598"/>
    <w:pPr>
      <w:widowControl/>
      <w:autoSpaceDE/>
      <w:autoSpaceDN/>
      <w:adjustRightInd/>
      <w:spacing w:before="100" w:beforeAutospacing="1" w:after="100" w:afterAutospacing="1"/>
    </w:pPr>
    <w:rPr>
      <w:kern w:val="0"/>
      <w:lang w:val="ru-RU"/>
    </w:rPr>
  </w:style>
  <w:style w:type="paragraph" w:styleId="a4">
    <w:name w:val="List Paragraph"/>
    <w:basedOn w:val="a"/>
    <w:uiPriority w:val="34"/>
    <w:qFormat/>
    <w:rsid w:val="00E505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ru-RU" w:eastAsia="en-US"/>
    </w:rPr>
  </w:style>
  <w:style w:type="character" w:styleId="a5">
    <w:name w:val="Hyperlink"/>
    <w:basedOn w:val="a0"/>
    <w:uiPriority w:val="99"/>
    <w:rsid w:val="0084424A"/>
    <w:rPr>
      <w:rFonts w:ascii="Times New Roman" w:eastAsia="SimSun" w:hAnsi="Times New Roman" w:cs="Times New Roman"/>
      <w:color w:val="0000FF"/>
      <w:kern w:val="1"/>
      <w:sz w:val="20"/>
      <w:u w:val="single"/>
      <w:lang w:val="en-US" w:eastAsia="x-none"/>
    </w:rPr>
  </w:style>
  <w:style w:type="character" w:styleId="a6">
    <w:name w:val="FollowedHyperlink"/>
    <w:basedOn w:val="a0"/>
    <w:uiPriority w:val="99"/>
    <w:semiHidden/>
    <w:unhideWhenUsed/>
    <w:rsid w:val="0084424A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man.snauka.ru/2016/05/146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Danilova</dc:creator>
  <cp:keywords/>
  <dc:description/>
  <cp:lastModifiedBy>Eugenia Danilova</cp:lastModifiedBy>
  <cp:revision>2</cp:revision>
  <dcterms:created xsi:type="dcterms:W3CDTF">2024-08-22T17:02:00Z</dcterms:created>
  <dcterms:modified xsi:type="dcterms:W3CDTF">2024-08-22T17:02:00Z</dcterms:modified>
</cp:coreProperties>
</file>