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13" w:rsidRPr="00D77F7A" w:rsidRDefault="00F10F13" w:rsidP="00F10F1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77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Суглобова</w:t>
      </w:r>
      <w:proofErr w:type="spellEnd"/>
      <w:r w:rsidRPr="00D77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Ирина </w:t>
      </w:r>
      <w:proofErr w:type="spellStart"/>
      <w:r w:rsidRPr="00D77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Владимирована</w:t>
      </w:r>
      <w:proofErr w:type="spellEnd"/>
    </w:p>
    <w:p w:rsidR="00F10F13" w:rsidRPr="00D77F7A" w:rsidRDefault="00F10F13" w:rsidP="00F10F1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7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Преподаватель биологии и экологии</w:t>
      </w:r>
    </w:p>
    <w:p w:rsidR="00F10F13" w:rsidRPr="00D77F7A" w:rsidRDefault="00F10F13" w:rsidP="00F10F1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7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Университетский экономико-технологический колледж СГУ</w:t>
      </w:r>
    </w:p>
    <w:p w:rsidR="00F10F13" w:rsidRPr="00D77F7A" w:rsidRDefault="00F10F13" w:rsidP="00F10F1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7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Российская Федерация, г. Сочи </w:t>
      </w:r>
    </w:p>
    <w:p w:rsidR="00F10F13" w:rsidRPr="00D77F7A" w:rsidRDefault="00F10F13" w:rsidP="00F10F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F13" w:rsidRPr="00D77F7A" w:rsidRDefault="00F10F13" w:rsidP="00F10F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F13" w:rsidRPr="00D77F7A" w:rsidRDefault="00F10F13" w:rsidP="00F10F13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7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Педагогические условия формирования экологической культуры студентов в учреждениях среднего профессионального образования на примере </w:t>
      </w:r>
      <w:r w:rsidRPr="00D77F7A">
        <w:rPr>
          <w:rFonts w:ascii="Times New Roman" w:eastAsia="Calibri" w:hAnsi="Times New Roman" w:cs="Times New Roman"/>
          <w:b/>
          <w:sz w:val="24"/>
          <w:szCs w:val="24"/>
        </w:rPr>
        <w:t>УТЭК СГУ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13" w:rsidRPr="00D77F7A" w:rsidRDefault="00F10F13" w:rsidP="00F10F1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>С ходом истории проблема выживания человечества, связанная с предотвращениями разного рода конфликтов, кризисов и воин ставилась на первое место. Но в наши дни специалисты склоняются к мнению, что первостепенным является решение проблем, связанных с экологией, деградацией окружающей среды. Очевидно, что пагубное влияние человечества на окружающую среду, ее загрязнение, может привести к катастрофам, при этом не исключается и гибель всей человеческой цивилизации.</w:t>
      </w:r>
    </w:p>
    <w:p w:rsidR="00F10F13" w:rsidRPr="00D77F7A" w:rsidRDefault="00F10F13" w:rsidP="00F10F13">
      <w:pPr>
        <w:spacing w:line="36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Стоить заметить, что осознание того, что человек потребительски относится к биосфере, вызывая ее деградацию, достигнуто далеко не всеми [2]. И решение данной проблемы не заключается в применении каких-то определенных мер. По мнению специалистов, единственным рациональным выходом из сложившейся ситуации является экологическое воспитание молодого поколения, формирование у молодежи экологической культуры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«системы социальных отношений, нравственных установок, направленных на взаимоотношения человека и природы»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[7].</w:t>
      </w:r>
      <w:r w:rsidRPr="00D77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нашей страны это особенно важно, а экологическое образование на всех уровнях даже закреплено в Федеральном законе от 10 января 2002 года №7-ФЗ «Об охране окружающей среды»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 [4]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10F13" w:rsidRPr="00D77F7A" w:rsidRDefault="00F10F13" w:rsidP="00F10F13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>Что касается профессиональной школы, то введение экологического воспитания у студент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СПО в возрасте от 15 лет до </w:t>
      </w:r>
      <w:r w:rsidRPr="00D77F7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 лет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, в период их взросления,  положительно влияет на повышение качества профессионального образования, влияет на формирование основных личностных качеств, ценностей подростков, дает знания об экологических законах, помогает студентам правильно реагировать на изменившиеся условия </w:t>
      </w:r>
      <w:r w:rsidRPr="00D77F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окружающей среды и понимать ответственность перед ней, выявляет интерес к окружающему миру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[5].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F13" w:rsidRPr="00D77F7A" w:rsidRDefault="00F10F13" w:rsidP="00F10F13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>В ходе своей профессиональной деятельности выпускники СПО</w:t>
      </w:r>
      <w:r>
        <w:rPr>
          <w:rFonts w:ascii="Times New Roman" w:eastAsia="Calibri" w:hAnsi="Times New Roman" w:cs="Times New Roman"/>
          <w:sz w:val="24"/>
          <w:szCs w:val="24"/>
        </w:rPr>
        <w:t>, особенно, если это технические специальности</w:t>
      </w:r>
      <w:r w:rsidRPr="00D77F7A">
        <w:rPr>
          <w:rFonts w:ascii="Times New Roman" w:eastAsia="Calibri" w:hAnsi="Times New Roman" w:cs="Times New Roman"/>
          <w:sz w:val="24"/>
          <w:szCs w:val="24"/>
        </w:rPr>
        <w:t>, могут столкнуться с вопросами по эффективному использованию природных ресурсов, переработке отходов и многими другими. Поэтому для преподавателя важно убедить студентов, помочь им осознать взаимосвязь их будущей профессиональной деятельности с деятельностью, направленной на охрану природы.</w:t>
      </w: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процесса экологического воспитания в нашем колледже основана на личностно – ориентированном подходе к каждому студенту, в основе которого учитываются интересы и желания студентов. Так, как студенты УТЭК СГУ — это в основном старшеклассники с разным уровнем экологических знаний, а также с разными интересами, то для преподавателя важно наглядно, доступно и интересно для всех студентов объяснять затрагиваемые проблемы экологии.  </w:t>
      </w:r>
      <w:r w:rsidRPr="005D4243">
        <w:rPr>
          <w:rFonts w:ascii="Times New Roman" w:eastAsia="Calibri" w:hAnsi="Times New Roman" w:cs="Times New Roman"/>
          <w:sz w:val="24"/>
          <w:szCs w:val="24"/>
        </w:rPr>
        <w:t>В качестве главных вопросов экологии на лекциях могут выступать: загрязнение атмосферного воздуха, питьевой воды;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 загрязнение Черного моря; влияние человека на растительный и животный мир Кавказского государственного природного биосферного заповедника. Каждая тема сопровождается докладами студентов, дискуссиями и использованием демонстрационного материала. </w:t>
      </w: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>В качестве базы для формирования экологической культуры студентов нашего колледжа мы используем систему знаний, полученных студентами от педагога в процессе обучения, которые в последствие реализуются на практике, формируя тем самым ответственность перед окружающей средой у студентов и желание участия в ее защите.</w:t>
      </w: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>Для разнообразия учебного процесса, преподавателями применяются такие методы активн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обучения, как 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 участие в круглых столах, дискуссиях, обсуждениях, конференциях, направленных на выявление экологических проблем и путей их решения.  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Технологическое оснащение нашего колледжа способствует активному использованию цифровых образовательных ресурсов (подготовке презентаций, схем). В процессе обучения студенты проходят различные тестирования, всегда могут получить </w:t>
      </w:r>
      <w:r w:rsidRPr="005D4243">
        <w:rPr>
          <w:rFonts w:ascii="Times New Roman" w:eastAsia="Calibri" w:hAnsi="Times New Roman" w:cs="Times New Roman"/>
          <w:sz w:val="24"/>
          <w:szCs w:val="24"/>
        </w:rPr>
        <w:t>доступ к компьютерным программам по экологии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. Использование технических средств обучения и особенно интернета вызывает у студентов желание проявить свою индивидуальность, раскрыть свои интересы в рамках решения какой – либо экологической проблемы, развивает креативное мышление, память, мотивирует на </w:t>
      </w:r>
      <w:r w:rsidRPr="00D77F7A">
        <w:rPr>
          <w:rFonts w:ascii="Times New Roman" w:eastAsia="Calibri" w:hAnsi="Times New Roman" w:cs="Times New Roman"/>
          <w:sz w:val="24"/>
          <w:szCs w:val="24"/>
        </w:rPr>
        <w:lastRenderedPageBreak/>
        <w:t>дальнейшее изучение предмета, стимулирует к правильному использованию информационных технологий</w:t>
      </w:r>
      <w:r w:rsidRPr="00D77F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1]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Для более полного понимания студентами экологических вопросов, мы стараемся привлекать студентов к всевозможным мероприятиям местного или регионального характера, примерами которых могут быть акции по защите окружающей среды, очистке территорий, экскурсии по национальным паркам, выпуск газет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</w:rPr>
        <w:t>[6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]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0F13" w:rsidRPr="00803493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В план </w:t>
      </w:r>
      <w:proofErr w:type="spellStart"/>
      <w:r w:rsidRPr="00803493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 - воспитательной работы УТЭК СГУ включены и проводятся  такие мероприятия, как проведение субботников по санитарной очистке территории, прилегающей к корпусу колледжа, помощь в уборке</w:t>
      </w:r>
      <w:r w:rsidR="00252CFE" w:rsidRPr="008034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52CFE" w:rsidRPr="00803493">
        <w:rPr>
          <w:rFonts w:ascii="Times New Roman" w:eastAsia="Calibri" w:hAnsi="Times New Roman" w:cs="Times New Roman"/>
          <w:sz w:val="24"/>
          <w:szCs w:val="24"/>
        </w:rPr>
        <w:t>Мацестинского</w:t>
      </w:r>
      <w:proofErr w:type="spellEnd"/>
      <w:r w:rsidR="00252CFE" w:rsidRPr="00803493">
        <w:rPr>
          <w:rFonts w:ascii="Times New Roman" w:eastAsia="Calibri" w:hAnsi="Times New Roman" w:cs="Times New Roman"/>
          <w:sz w:val="24"/>
          <w:szCs w:val="24"/>
        </w:rPr>
        <w:t xml:space="preserve">  лесопарка</w:t>
      </w:r>
      <w:r w:rsidR="00BA1CE3" w:rsidRPr="00803493">
        <w:rPr>
          <w:rFonts w:ascii="Times New Roman" w:eastAsia="Calibri" w:hAnsi="Times New Roman" w:cs="Times New Roman"/>
          <w:sz w:val="24"/>
          <w:szCs w:val="24"/>
        </w:rPr>
        <w:t xml:space="preserve"> Сочинского Национального парка</w:t>
      </w:r>
      <w:r w:rsidR="00252CFE" w:rsidRPr="0080349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803493">
        <w:rPr>
          <w:rFonts w:ascii="Times New Roman" w:eastAsia="Calibri" w:hAnsi="Times New Roman" w:cs="Times New Roman"/>
          <w:sz w:val="24"/>
          <w:szCs w:val="24"/>
        </w:rPr>
        <w:t>эко – акция по очищению пляжа Черноморского побережья, а к методам активного обучения по праву можно отнести круглый стол Сочинского Национального парка ко Дню Черного моря, участие в круглом столе Сочинского Национального парка к Международному Дню Земли,</w:t>
      </w:r>
      <w:r w:rsidR="00BA1CE3" w:rsidRPr="00803493">
        <w:rPr>
          <w:rFonts w:ascii="Times New Roman" w:eastAsia="Calibri" w:hAnsi="Times New Roman" w:cs="Times New Roman"/>
          <w:sz w:val="24"/>
          <w:szCs w:val="24"/>
        </w:rPr>
        <w:t xml:space="preserve"> «Мисс </w:t>
      </w:r>
      <w:proofErr w:type="spellStart"/>
      <w:r w:rsidR="005D4243" w:rsidRPr="00803493">
        <w:rPr>
          <w:rFonts w:ascii="Times New Roman" w:eastAsia="Calibri" w:hAnsi="Times New Roman" w:cs="Times New Roman"/>
          <w:sz w:val="24"/>
          <w:szCs w:val="24"/>
        </w:rPr>
        <w:t>Э</w:t>
      </w:r>
      <w:r w:rsidR="00BA1CE3" w:rsidRPr="00803493">
        <w:rPr>
          <w:rFonts w:ascii="Times New Roman" w:eastAsia="Calibri" w:hAnsi="Times New Roman" w:cs="Times New Roman"/>
          <w:sz w:val="24"/>
          <w:szCs w:val="24"/>
        </w:rPr>
        <w:t>ковесна</w:t>
      </w:r>
      <w:proofErr w:type="spellEnd"/>
      <w:r w:rsidR="00BA1CE3" w:rsidRPr="00803493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 а также беседы в группах на кураторских часах «Сочи – наш дом и нам его беречь!», «Чистый город», «Наш родной край!», «За чистоту окружающей среды». </w:t>
      </w:r>
    </w:p>
    <w:p w:rsidR="00F10F13" w:rsidRPr="00D77F7A" w:rsidRDefault="00F10F13" w:rsidP="005D424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  <w:lang w:eastAsia="ru-RU"/>
        </w:rPr>
        <w:t>Город Сочи – это город аллей и клумб с яркими цветами, пальм и деревьев, большинство из которых не встретишь нигде больше в России. Все это оживляет жилые комплексы, многочисленные постройки со времен Олимпийских игр. Но из – за повсеместных строек, ставших логическим результатом трансформации города, часть этой зелени нещадно вырубается, что также отмечают и наши студенты. Поэтому, студенты</w:t>
      </w:r>
      <w:r w:rsidR="00BA1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</w:t>
      </w:r>
      <w:r w:rsidR="00BA1CE3" w:rsidRPr="00BA1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программирования и </w:t>
      </w:r>
      <w:r w:rsidR="00252CFE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строительных специальностей,</w:t>
      </w:r>
      <w:r w:rsidRPr="00D77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8034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всего года на территории колледжа </w:t>
      </w:r>
      <w:r w:rsidRPr="00D77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производят </w:t>
      </w:r>
      <w:r w:rsidRPr="00D77F7A">
        <w:rPr>
          <w:rFonts w:ascii="Times New Roman" w:eastAsia="Calibri" w:hAnsi="Times New Roman" w:cs="Times New Roman"/>
          <w:sz w:val="24"/>
          <w:szCs w:val="24"/>
        </w:rPr>
        <w:t>высадку зеленых насаждений, декоративных кустарников, цветов, обновление клумб.</w:t>
      </w:r>
    </w:p>
    <w:p w:rsidR="00F10F13" w:rsidRPr="005D4243" w:rsidRDefault="00F10F13" w:rsidP="005D4243">
      <w:pPr>
        <w:spacing w:line="360" w:lineRule="auto"/>
        <w:ind w:firstLine="709"/>
        <w:rPr>
          <w:rFonts w:ascii="Times New Roman" w:eastAsia="Calibri" w:hAnsi="Times New Roman" w:cs="Times New Roman"/>
          <w:sz w:val="16"/>
          <w:szCs w:val="24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="00252CFE">
        <w:rPr>
          <w:rFonts w:ascii="Times New Roman" w:eastAsia="Calibri" w:hAnsi="Times New Roman" w:cs="Times New Roman"/>
          <w:sz w:val="24"/>
          <w:szCs w:val="24"/>
        </w:rPr>
        <w:t xml:space="preserve"> туристических специальностей </w:t>
      </w:r>
      <w:r w:rsidR="00BA1CE3">
        <w:rPr>
          <w:rFonts w:ascii="Times New Roman" w:eastAsia="Calibri" w:hAnsi="Times New Roman" w:cs="Times New Roman"/>
          <w:sz w:val="24"/>
          <w:szCs w:val="24"/>
        </w:rPr>
        <w:t>и гостиничного сервиса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 активно участвуют в экологических экспедициях, десантах, присоединяются к обучающим экскурсиям по территории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вольерного</w:t>
      </w:r>
      <w:r w:rsidRPr="00F10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F10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«Лаура»</w:t>
      </w:r>
      <w:r w:rsidR="00252CFE" w:rsidRPr="00252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CFE" w:rsidRPr="00D77F7A">
        <w:rPr>
          <w:rFonts w:ascii="Times New Roman" w:eastAsia="Calibri" w:hAnsi="Times New Roman" w:cs="Times New Roman"/>
          <w:sz w:val="24"/>
          <w:szCs w:val="24"/>
        </w:rPr>
        <w:t>Кавказского государственного природного биосферного заповедника.</w:t>
      </w:r>
      <w:r w:rsidR="00252CFE">
        <w:rPr>
          <w:rFonts w:ascii="Times New Roman" w:eastAsia="Calibri" w:hAnsi="Times New Roman" w:cs="Times New Roman"/>
          <w:sz w:val="24"/>
          <w:szCs w:val="24"/>
        </w:rPr>
        <w:t xml:space="preserve"> А после мероприятия</w:t>
      </w:r>
      <w:r w:rsidR="005D4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CFE">
        <w:rPr>
          <w:rFonts w:ascii="Times New Roman" w:eastAsia="Calibri" w:hAnsi="Times New Roman" w:cs="Times New Roman"/>
          <w:sz w:val="24"/>
          <w:szCs w:val="24"/>
        </w:rPr>
        <w:t>в полном восторге делятся впечатлениями об увиденном и проделанной</w:t>
      </w:r>
      <w:r w:rsidR="007A345A">
        <w:rPr>
          <w:rFonts w:ascii="Times New Roman" w:eastAsia="Calibri" w:hAnsi="Times New Roman" w:cs="Times New Roman"/>
          <w:sz w:val="24"/>
          <w:szCs w:val="24"/>
        </w:rPr>
        <w:t xml:space="preserve"> ими</w:t>
      </w:r>
      <w:r w:rsidR="00252CFE">
        <w:rPr>
          <w:rFonts w:ascii="Times New Roman" w:eastAsia="Calibri" w:hAnsi="Times New Roman" w:cs="Times New Roman"/>
          <w:sz w:val="24"/>
          <w:szCs w:val="24"/>
        </w:rPr>
        <w:t xml:space="preserve"> работе.</w:t>
      </w:r>
      <w:r w:rsidRPr="00F10F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Такая практическая деятельность, главной характеристикой которой является глубинное изучение предмета с использованием научного подхода, способствует воспитанию экологической культуры личности 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</w:rPr>
        <w:t>[3</w:t>
      </w: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]</w:t>
      </w:r>
      <w:r w:rsidRPr="00D77F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sz w:val="24"/>
          <w:szCs w:val="24"/>
        </w:rPr>
        <w:t xml:space="preserve">Таким образом, совмещая теоретический и практический подходы в процессе экологического воспитания, наши студенты становятся полноценными членами общества, </w:t>
      </w:r>
      <w:r w:rsidRPr="00D77F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развитым чувством ответственности за экологию нашего города, пониманием необходимости экологического образования для их будущей профессии и грамотным подходом к решению экологических задач. </w:t>
      </w: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</w:pPr>
    </w:p>
    <w:p w:rsidR="00F10F13" w:rsidRPr="00D77F7A" w:rsidRDefault="00F10F13" w:rsidP="00F10F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7A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>Список используемых источников и литературы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1.Авгусманова Т.В. Педагогические условия развития исследовательской деятельности старшеклассников в инновационном образовательном учреждении / Т.В.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Авгусманова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.канд.</w:t>
      </w:r>
      <w:proofErr w:type="gram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наук. Иркутск, 2003. - 22 с.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Агаркова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Е.Ю. Экологическое образование как фактор формирования культуры и оптимизации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социоприродного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взаимодействия: / Е.Ю.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Агаркова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.канд.</w:t>
      </w:r>
      <w:proofErr w:type="gram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филос. наук. Улан-Удэ, 2002. - 21 с.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Герасименко С.В. Формирование профессионализма будущих специалистов через научно-исследовательскую работу / С.В. Герасименко // Специалист. 2007. - № 6. - С. 6-8.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Глазачев С.Н. Экологическая культура, образование и цивилизационный выбор России // Наука и школа. 1997. - №3. С. 4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Глейзер Г.Д. Проблемы общеобразовательной подготовки учащихся в профтехучилищах со сроком обучения два года // Научные труды. Л.: ВНИИ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профтехобразования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1975.- С. 14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Гречушкин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В.А. Экологическая подготовка студентов медицинского колледжа / В.А.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Гречушкин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. .канд.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наук. Липецк, 2002. - 252 с.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Гюлушашян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К.С. Экологическое воспитание как важнейшая задача современной системы образования / К.С.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Гюлушашян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О.М. </w:t>
      </w:r>
      <w:proofErr w:type="spellStart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Газина</w:t>
      </w:r>
      <w:proofErr w:type="spellEnd"/>
      <w:r w:rsidRPr="00D77F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А.И. Бабич // Сибирский педагогический журнал. 2007. - № 15.-е. 142.</w:t>
      </w: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0F13" w:rsidRPr="00D77F7A" w:rsidRDefault="00F10F13" w:rsidP="00F10F1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0F13" w:rsidRPr="00D77F7A" w:rsidRDefault="00F10F13" w:rsidP="00F10F13">
      <w:pPr>
        <w:spacing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10F13" w:rsidRDefault="00F10F13" w:rsidP="00F10F13"/>
    <w:p w:rsidR="009E1273" w:rsidRDefault="009E1273"/>
    <w:sectPr w:rsidR="009E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13"/>
    <w:rsid w:val="00252CFE"/>
    <w:rsid w:val="005D4243"/>
    <w:rsid w:val="007A345A"/>
    <w:rsid w:val="00803493"/>
    <w:rsid w:val="009E1273"/>
    <w:rsid w:val="00BA1CE3"/>
    <w:rsid w:val="00F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728C"/>
  <w15:docId w15:val="{8C26F168-9492-3145-9997-0C34C75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Microsoft Office</cp:lastModifiedBy>
  <cp:revision>2</cp:revision>
  <dcterms:created xsi:type="dcterms:W3CDTF">2019-01-03T16:42:00Z</dcterms:created>
  <dcterms:modified xsi:type="dcterms:W3CDTF">2019-01-03T16:42:00Z</dcterms:modified>
</cp:coreProperties>
</file>