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C6F" w:rsidRDefault="00063C6F" w:rsidP="00063C6F">
      <w:pPr>
        <w:spacing w:after="0" w:line="240" w:lineRule="auto"/>
        <w:rPr>
          <w:rFonts w:ascii="Arial" w:eastAsia="Times New Roman" w:hAnsi="Arial" w:cs="Arial"/>
          <w:b/>
          <w:bCs/>
          <w:color w:val="252525"/>
          <w:shd w:val="clear" w:color="auto" w:fill="FFFFFF"/>
          <w:lang w:eastAsia="ru-RU"/>
        </w:rPr>
      </w:pPr>
      <w:r>
        <w:rPr>
          <w:rFonts w:ascii="Arial" w:eastAsia="Times New Roman" w:hAnsi="Arial" w:cs="Arial"/>
          <w:b/>
          <w:bCs/>
          <w:color w:val="252525"/>
          <w:shd w:val="clear" w:color="auto" w:fill="FFFFFF"/>
          <w:lang w:eastAsia="ru-RU"/>
        </w:rPr>
        <w:t xml:space="preserve">                                     </w:t>
      </w:r>
      <w:bookmarkStart w:id="0" w:name="_GoBack"/>
      <w:bookmarkEnd w:id="0"/>
      <w:r>
        <w:rPr>
          <w:rFonts w:ascii="Arial" w:eastAsia="Times New Roman" w:hAnsi="Arial" w:cs="Arial"/>
          <w:b/>
          <w:bCs/>
          <w:color w:val="252525"/>
          <w:shd w:val="clear" w:color="auto" w:fill="FFFFFF"/>
          <w:lang w:eastAsia="ru-RU"/>
        </w:rPr>
        <w:t>КОНСУЛЬТАЦИЯ ДЛЯ РОДИТЕЛЕЙ</w:t>
      </w:r>
    </w:p>
    <w:p w:rsidR="00063C6F" w:rsidRPr="00063C6F" w:rsidRDefault="00063C6F" w:rsidP="00063C6F">
      <w:pPr>
        <w:spacing w:after="0" w:line="240" w:lineRule="auto"/>
        <w:rPr>
          <w:rFonts w:ascii="Times New Roman" w:eastAsia="Times New Roman" w:hAnsi="Times New Roman" w:cs="Times New Roman"/>
          <w:sz w:val="24"/>
          <w:szCs w:val="24"/>
          <w:lang w:eastAsia="ru-RU"/>
        </w:rPr>
      </w:pPr>
      <w:r w:rsidRPr="00063C6F">
        <w:rPr>
          <w:rFonts w:ascii="Arial" w:eastAsia="Times New Roman" w:hAnsi="Arial" w:cs="Arial"/>
          <w:color w:val="252525"/>
          <w:shd w:val="clear" w:color="auto" w:fill="FFFFFF"/>
          <w:lang w:eastAsia="ru-RU"/>
        </w:rPr>
        <w:t> </w:t>
      </w:r>
      <w:r w:rsidRPr="00063C6F">
        <w:rPr>
          <w:rFonts w:ascii="Arial" w:eastAsia="Times New Roman" w:hAnsi="Arial" w:cs="Arial"/>
          <w:b/>
          <w:bCs/>
          <w:color w:val="252525"/>
          <w:shd w:val="clear" w:color="auto" w:fill="FFFFFF"/>
          <w:lang w:eastAsia="ru-RU"/>
        </w:rPr>
        <w:t>«Интеллектуальные игры как средство развития элементарных математических представлений»</w:t>
      </w:r>
    </w:p>
    <w:p w:rsidR="00063C6F" w:rsidRPr="00063C6F" w:rsidRDefault="00063C6F" w:rsidP="00063C6F">
      <w:pPr>
        <w:shd w:val="clear" w:color="auto" w:fill="FFFFFF"/>
        <w:spacing w:after="150" w:line="240" w:lineRule="auto"/>
        <w:rPr>
          <w:rFonts w:ascii="Arial" w:eastAsia="Times New Roman" w:hAnsi="Arial" w:cs="Arial"/>
          <w:color w:val="000000"/>
          <w:sz w:val="21"/>
          <w:szCs w:val="21"/>
          <w:lang w:eastAsia="ru-RU"/>
        </w:rPr>
      </w:pPr>
    </w:p>
    <w:p w:rsidR="00063C6F" w:rsidRPr="00063C6F" w:rsidRDefault="00063C6F" w:rsidP="00063C6F">
      <w:pPr>
        <w:shd w:val="clear" w:color="auto" w:fill="FFFFFF"/>
        <w:spacing w:after="150" w:line="240" w:lineRule="auto"/>
        <w:rPr>
          <w:rFonts w:ascii="Arial" w:eastAsia="Times New Roman" w:hAnsi="Arial" w:cs="Arial"/>
          <w:color w:val="000000"/>
          <w:sz w:val="21"/>
          <w:szCs w:val="21"/>
          <w:lang w:eastAsia="ru-RU"/>
        </w:rPr>
      </w:pPr>
      <w:r w:rsidRPr="00063C6F">
        <w:rPr>
          <w:rFonts w:ascii="Arial" w:eastAsia="Times New Roman" w:hAnsi="Arial" w:cs="Arial"/>
          <w:color w:val="000000"/>
          <w:sz w:val="21"/>
          <w:szCs w:val="21"/>
          <w:lang w:eastAsia="ru-RU"/>
        </w:rPr>
        <w:t>Задолго до того, как игра стала предметом научных исследований, она широко использовалась в качестве одного из важных средств воспитания и обучения детей.</w:t>
      </w:r>
    </w:p>
    <w:p w:rsidR="00063C6F" w:rsidRPr="00063C6F" w:rsidRDefault="00063C6F" w:rsidP="00063C6F">
      <w:pPr>
        <w:shd w:val="clear" w:color="auto" w:fill="FFFFFF"/>
        <w:spacing w:after="150" w:line="240" w:lineRule="auto"/>
        <w:rPr>
          <w:rFonts w:ascii="Arial" w:eastAsia="Times New Roman" w:hAnsi="Arial" w:cs="Arial"/>
          <w:color w:val="000000"/>
          <w:sz w:val="21"/>
          <w:szCs w:val="21"/>
          <w:lang w:eastAsia="ru-RU"/>
        </w:rPr>
      </w:pPr>
      <w:r w:rsidRPr="00063C6F">
        <w:rPr>
          <w:rFonts w:ascii="Arial" w:eastAsia="Times New Roman" w:hAnsi="Arial" w:cs="Arial"/>
          <w:color w:val="000000"/>
          <w:sz w:val="21"/>
          <w:szCs w:val="21"/>
          <w:lang w:eastAsia="ru-RU"/>
        </w:rPr>
        <w:t>Игра – это потребность растущего детского организма.</w:t>
      </w:r>
    </w:p>
    <w:p w:rsidR="00063C6F" w:rsidRPr="00063C6F" w:rsidRDefault="00063C6F" w:rsidP="00063C6F">
      <w:pPr>
        <w:shd w:val="clear" w:color="auto" w:fill="FFFFFF"/>
        <w:spacing w:after="150" w:line="240" w:lineRule="auto"/>
        <w:rPr>
          <w:rFonts w:ascii="Arial" w:eastAsia="Times New Roman" w:hAnsi="Arial" w:cs="Arial"/>
          <w:color w:val="000000"/>
          <w:sz w:val="21"/>
          <w:szCs w:val="21"/>
          <w:lang w:eastAsia="ru-RU"/>
        </w:rPr>
      </w:pPr>
      <w:r w:rsidRPr="00063C6F">
        <w:rPr>
          <w:rFonts w:ascii="Arial" w:eastAsia="Times New Roman" w:hAnsi="Arial" w:cs="Arial"/>
          <w:color w:val="000000"/>
          <w:sz w:val="21"/>
          <w:szCs w:val="21"/>
          <w:lang w:eastAsia="ru-RU"/>
        </w:rPr>
        <w:t>Игры, способствующие развитию восприятия, внимания, памяти, мышления, развитию творческих способностей, направлены на умственное развитие в целом.</w:t>
      </w:r>
    </w:p>
    <w:p w:rsidR="00063C6F" w:rsidRPr="00063C6F" w:rsidRDefault="00063C6F" w:rsidP="00063C6F">
      <w:pPr>
        <w:shd w:val="clear" w:color="auto" w:fill="FFFFFF"/>
        <w:spacing w:after="150" w:line="240" w:lineRule="auto"/>
        <w:rPr>
          <w:rFonts w:ascii="Arial" w:eastAsia="Times New Roman" w:hAnsi="Arial" w:cs="Arial"/>
          <w:color w:val="000000"/>
          <w:sz w:val="21"/>
          <w:szCs w:val="21"/>
          <w:lang w:eastAsia="ru-RU"/>
        </w:rPr>
      </w:pPr>
      <w:r w:rsidRPr="00063C6F">
        <w:rPr>
          <w:rFonts w:ascii="Arial" w:eastAsia="Times New Roman" w:hAnsi="Arial" w:cs="Arial"/>
          <w:color w:val="000000"/>
          <w:sz w:val="21"/>
          <w:szCs w:val="21"/>
          <w:lang w:eastAsia="ru-RU"/>
        </w:rPr>
        <w:t>Интеллектуальные игры различаются по обучающему содержанию, познавательной деятельности детей, игровым действиям и правилам, организации и взаимоотношениям детей, по роли воспитателя.</w:t>
      </w:r>
    </w:p>
    <w:p w:rsidR="00063C6F" w:rsidRPr="00063C6F" w:rsidRDefault="00063C6F" w:rsidP="00063C6F">
      <w:pPr>
        <w:shd w:val="clear" w:color="auto" w:fill="FFFFFF"/>
        <w:spacing w:after="150" w:line="240" w:lineRule="auto"/>
        <w:rPr>
          <w:rFonts w:ascii="Arial" w:eastAsia="Times New Roman" w:hAnsi="Arial" w:cs="Arial"/>
          <w:color w:val="000000"/>
          <w:sz w:val="21"/>
          <w:szCs w:val="21"/>
          <w:lang w:eastAsia="ru-RU"/>
        </w:rPr>
      </w:pPr>
      <w:r w:rsidRPr="00063C6F">
        <w:rPr>
          <w:rFonts w:ascii="Arial" w:eastAsia="Times New Roman" w:hAnsi="Arial" w:cs="Arial"/>
          <w:color w:val="000000"/>
          <w:sz w:val="21"/>
          <w:szCs w:val="21"/>
          <w:lang w:eastAsia="ru-RU"/>
        </w:rPr>
        <w:t>Примеры игр по формированию математических представлений у дошкольников.</w:t>
      </w:r>
    </w:p>
    <w:p w:rsidR="00063C6F" w:rsidRPr="00063C6F" w:rsidRDefault="00063C6F" w:rsidP="00063C6F">
      <w:pPr>
        <w:shd w:val="clear" w:color="auto" w:fill="FFFFFF"/>
        <w:spacing w:after="150" w:line="240" w:lineRule="auto"/>
        <w:rPr>
          <w:rFonts w:ascii="Arial" w:eastAsia="Times New Roman" w:hAnsi="Arial" w:cs="Arial"/>
          <w:color w:val="000000"/>
          <w:sz w:val="21"/>
          <w:szCs w:val="21"/>
          <w:lang w:eastAsia="ru-RU"/>
        </w:rPr>
      </w:pPr>
      <w:r w:rsidRPr="00063C6F">
        <w:rPr>
          <w:rFonts w:ascii="Arial" w:eastAsia="Times New Roman" w:hAnsi="Arial" w:cs="Arial"/>
          <w:color w:val="000000"/>
          <w:sz w:val="21"/>
          <w:szCs w:val="21"/>
          <w:lang w:eastAsia="ru-RU"/>
        </w:rPr>
        <w:t>Интеллектуальные игры условно делятся на следующие группы:</w:t>
      </w:r>
    </w:p>
    <w:p w:rsidR="00063C6F" w:rsidRPr="00063C6F" w:rsidRDefault="00063C6F" w:rsidP="00063C6F">
      <w:pPr>
        <w:shd w:val="clear" w:color="auto" w:fill="FFFFFF"/>
        <w:spacing w:after="150" w:line="240" w:lineRule="auto"/>
        <w:rPr>
          <w:rFonts w:ascii="Arial" w:eastAsia="Times New Roman" w:hAnsi="Arial" w:cs="Arial"/>
          <w:color w:val="000000"/>
          <w:sz w:val="21"/>
          <w:szCs w:val="21"/>
          <w:lang w:eastAsia="ru-RU"/>
        </w:rPr>
      </w:pPr>
      <w:r w:rsidRPr="00063C6F">
        <w:rPr>
          <w:rFonts w:ascii="Arial" w:eastAsia="Times New Roman" w:hAnsi="Arial" w:cs="Arial"/>
          <w:color w:val="000000"/>
          <w:sz w:val="21"/>
          <w:szCs w:val="21"/>
          <w:lang w:eastAsia="ru-RU"/>
        </w:rPr>
        <w:t>- игры с цифрами и числами;</w:t>
      </w:r>
    </w:p>
    <w:p w:rsidR="00063C6F" w:rsidRPr="00063C6F" w:rsidRDefault="00063C6F" w:rsidP="00063C6F">
      <w:pPr>
        <w:shd w:val="clear" w:color="auto" w:fill="FFFFFF"/>
        <w:spacing w:after="150" w:line="240" w:lineRule="auto"/>
        <w:rPr>
          <w:rFonts w:ascii="Arial" w:eastAsia="Times New Roman" w:hAnsi="Arial" w:cs="Arial"/>
          <w:color w:val="000000"/>
          <w:sz w:val="21"/>
          <w:szCs w:val="21"/>
          <w:lang w:eastAsia="ru-RU"/>
        </w:rPr>
      </w:pPr>
      <w:r w:rsidRPr="00063C6F">
        <w:rPr>
          <w:rFonts w:ascii="Arial" w:eastAsia="Times New Roman" w:hAnsi="Arial" w:cs="Arial"/>
          <w:color w:val="000000"/>
          <w:sz w:val="21"/>
          <w:szCs w:val="21"/>
          <w:lang w:eastAsia="ru-RU"/>
        </w:rPr>
        <w:t>- игры путешествие во времени;</w:t>
      </w:r>
    </w:p>
    <w:p w:rsidR="00063C6F" w:rsidRPr="00063C6F" w:rsidRDefault="00063C6F" w:rsidP="00063C6F">
      <w:pPr>
        <w:shd w:val="clear" w:color="auto" w:fill="FFFFFF"/>
        <w:spacing w:after="150" w:line="240" w:lineRule="auto"/>
        <w:rPr>
          <w:rFonts w:ascii="Arial" w:eastAsia="Times New Roman" w:hAnsi="Arial" w:cs="Arial"/>
          <w:color w:val="000000"/>
          <w:sz w:val="21"/>
          <w:szCs w:val="21"/>
          <w:lang w:eastAsia="ru-RU"/>
        </w:rPr>
      </w:pPr>
      <w:r w:rsidRPr="00063C6F">
        <w:rPr>
          <w:rFonts w:ascii="Arial" w:eastAsia="Times New Roman" w:hAnsi="Arial" w:cs="Arial"/>
          <w:color w:val="000000"/>
          <w:sz w:val="21"/>
          <w:szCs w:val="21"/>
          <w:lang w:eastAsia="ru-RU"/>
        </w:rPr>
        <w:t>- игры на ориентирование в пространстве;</w:t>
      </w:r>
    </w:p>
    <w:p w:rsidR="00063C6F" w:rsidRPr="00063C6F" w:rsidRDefault="00063C6F" w:rsidP="00063C6F">
      <w:pPr>
        <w:shd w:val="clear" w:color="auto" w:fill="FFFFFF"/>
        <w:spacing w:after="150" w:line="240" w:lineRule="auto"/>
        <w:rPr>
          <w:rFonts w:ascii="Arial" w:eastAsia="Times New Roman" w:hAnsi="Arial" w:cs="Arial"/>
          <w:color w:val="000000"/>
          <w:sz w:val="21"/>
          <w:szCs w:val="21"/>
          <w:lang w:eastAsia="ru-RU"/>
        </w:rPr>
      </w:pPr>
      <w:r w:rsidRPr="00063C6F">
        <w:rPr>
          <w:rFonts w:ascii="Arial" w:eastAsia="Times New Roman" w:hAnsi="Arial" w:cs="Arial"/>
          <w:color w:val="000000"/>
          <w:sz w:val="21"/>
          <w:szCs w:val="21"/>
          <w:lang w:eastAsia="ru-RU"/>
        </w:rPr>
        <w:t>- игры с геометрическими фигурами;</w:t>
      </w:r>
    </w:p>
    <w:p w:rsidR="00063C6F" w:rsidRPr="00063C6F" w:rsidRDefault="00063C6F" w:rsidP="00063C6F">
      <w:pPr>
        <w:shd w:val="clear" w:color="auto" w:fill="FFFFFF"/>
        <w:spacing w:after="150" w:line="240" w:lineRule="auto"/>
        <w:rPr>
          <w:rFonts w:ascii="Arial" w:eastAsia="Times New Roman" w:hAnsi="Arial" w:cs="Arial"/>
          <w:color w:val="000000"/>
          <w:sz w:val="21"/>
          <w:szCs w:val="21"/>
          <w:lang w:eastAsia="ru-RU"/>
        </w:rPr>
      </w:pPr>
      <w:r w:rsidRPr="00063C6F">
        <w:rPr>
          <w:rFonts w:ascii="Arial" w:eastAsia="Times New Roman" w:hAnsi="Arial" w:cs="Arial"/>
          <w:color w:val="000000"/>
          <w:sz w:val="21"/>
          <w:szCs w:val="21"/>
          <w:lang w:eastAsia="ru-RU"/>
        </w:rPr>
        <w:t>- игры на логическое мышление.</w:t>
      </w:r>
    </w:p>
    <w:p w:rsidR="00063C6F" w:rsidRPr="00063C6F" w:rsidRDefault="00063C6F" w:rsidP="00063C6F">
      <w:pPr>
        <w:shd w:val="clear" w:color="auto" w:fill="FFFFFF"/>
        <w:spacing w:after="150" w:line="240" w:lineRule="auto"/>
        <w:rPr>
          <w:rFonts w:ascii="Arial" w:eastAsia="Times New Roman" w:hAnsi="Arial" w:cs="Arial"/>
          <w:color w:val="000000"/>
          <w:sz w:val="21"/>
          <w:szCs w:val="21"/>
          <w:lang w:eastAsia="ru-RU"/>
        </w:rPr>
      </w:pPr>
      <w:r w:rsidRPr="00063C6F">
        <w:rPr>
          <w:rFonts w:ascii="Arial" w:eastAsia="Times New Roman" w:hAnsi="Arial" w:cs="Arial"/>
          <w:color w:val="000000"/>
          <w:sz w:val="21"/>
          <w:szCs w:val="21"/>
          <w:lang w:eastAsia="ru-RU"/>
        </w:rPr>
        <w:t>К первой группе игр относится обучение детей счету в прямом и обратном порядке. Используя сказочный сюжет, детей знакомят с образованием всех чисел в пределах 10, путем сравнивания равных и неравных групп предметов. Сравниваются две группы предметов, расположенные то на нижней, то на верхней полоске счетной линейки.</w:t>
      </w:r>
    </w:p>
    <w:p w:rsidR="00063C6F" w:rsidRPr="00063C6F" w:rsidRDefault="00063C6F" w:rsidP="00063C6F">
      <w:pPr>
        <w:shd w:val="clear" w:color="auto" w:fill="FFFFFF"/>
        <w:spacing w:after="150" w:line="240" w:lineRule="auto"/>
        <w:rPr>
          <w:rFonts w:ascii="Arial" w:eastAsia="Times New Roman" w:hAnsi="Arial" w:cs="Arial"/>
          <w:color w:val="000000"/>
          <w:sz w:val="21"/>
          <w:szCs w:val="21"/>
          <w:lang w:eastAsia="ru-RU"/>
        </w:rPr>
      </w:pPr>
      <w:r w:rsidRPr="00063C6F">
        <w:rPr>
          <w:rFonts w:ascii="Arial" w:eastAsia="Times New Roman" w:hAnsi="Arial" w:cs="Arial"/>
          <w:b/>
          <w:i/>
          <w:color w:val="000000"/>
          <w:sz w:val="21"/>
          <w:szCs w:val="21"/>
          <w:lang w:eastAsia="ru-RU"/>
        </w:rPr>
        <w:t>Дидактические игры, такие как</w:t>
      </w:r>
      <w:r>
        <w:rPr>
          <w:rFonts w:ascii="Arial" w:eastAsia="Times New Roman" w:hAnsi="Arial" w:cs="Arial"/>
          <w:b/>
          <w:i/>
          <w:color w:val="000000"/>
          <w:sz w:val="21"/>
          <w:szCs w:val="21"/>
          <w:lang w:eastAsia="ru-RU"/>
        </w:rPr>
        <w:t>:</w:t>
      </w:r>
      <w:r w:rsidRPr="00063C6F">
        <w:rPr>
          <w:rFonts w:ascii="Arial" w:eastAsia="Times New Roman" w:hAnsi="Arial" w:cs="Arial"/>
          <w:i/>
          <w:color w:val="000000"/>
          <w:sz w:val="21"/>
          <w:szCs w:val="21"/>
          <w:lang w:eastAsia="ru-RU"/>
        </w:rPr>
        <w:t xml:space="preserve"> «Задумай число», «Число как тебя зовут?», «Составь табличку», «Составь цифру», «Кто первый назовет, которой игрушки не стало?»</w:t>
      </w:r>
      <w:r w:rsidRPr="00063C6F">
        <w:rPr>
          <w:rFonts w:ascii="Arial" w:eastAsia="Times New Roman" w:hAnsi="Arial" w:cs="Arial"/>
          <w:color w:val="000000"/>
          <w:sz w:val="21"/>
          <w:szCs w:val="21"/>
          <w:lang w:eastAsia="ru-RU"/>
        </w:rPr>
        <w:t xml:space="preserve"> и многие другие используются на занятиях в свободное время, с целью развития у детей внимания, памяти, мышления.</w:t>
      </w:r>
    </w:p>
    <w:p w:rsidR="00063C6F" w:rsidRPr="00063C6F" w:rsidRDefault="00063C6F" w:rsidP="00063C6F">
      <w:pPr>
        <w:shd w:val="clear" w:color="auto" w:fill="FFFFFF"/>
        <w:spacing w:after="150" w:line="240" w:lineRule="auto"/>
        <w:rPr>
          <w:rFonts w:ascii="Arial" w:eastAsia="Times New Roman" w:hAnsi="Arial" w:cs="Arial"/>
          <w:color w:val="000000"/>
          <w:sz w:val="21"/>
          <w:szCs w:val="21"/>
          <w:lang w:eastAsia="ru-RU"/>
        </w:rPr>
      </w:pPr>
      <w:r w:rsidRPr="00063C6F">
        <w:rPr>
          <w:rFonts w:ascii="Arial" w:eastAsia="Times New Roman" w:hAnsi="Arial" w:cs="Arial"/>
          <w:color w:val="000000"/>
          <w:sz w:val="21"/>
          <w:szCs w:val="21"/>
          <w:lang w:eastAsia="ru-RU"/>
        </w:rPr>
        <w:t>Вторая группа математических игр (игры – путешествие во времени) служит для знакомства детей с днями недели. Объясняется, что каждый день недели имеет свое название. Для того, чтобы дети лучше запоминали название дней недели, они обозначаются кружочками разного цвета. Наблюдение проводится несколько недель, обозначая кружочками каждый день. Это делается специально для того, чтобы дети смогли самостоятельно сделать вывод, что последовательность дней недели неизменна. Детям рассказывается о том, что в названии дней недели угадывается, какой день недели по счету: понедельник – первый день после окончания недели, вторник – второй день, среда – середина недели, четверг – четвертый день, пятница – пятый. После такой беседы предлагаются игры с целью закрепления названий дней недели и их последовательности. Дети с удовольствием играют в игру «Живая неделя».</w:t>
      </w:r>
    </w:p>
    <w:p w:rsidR="00063C6F" w:rsidRDefault="00063C6F" w:rsidP="00063C6F">
      <w:pPr>
        <w:shd w:val="clear" w:color="auto" w:fill="FFFFFF"/>
        <w:spacing w:after="150" w:line="240" w:lineRule="auto"/>
        <w:rPr>
          <w:rFonts w:ascii="Arial" w:eastAsia="Times New Roman" w:hAnsi="Arial" w:cs="Arial"/>
          <w:color w:val="000000"/>
          <w:sz w:val="21"/>
          <w:szCs w:val="21"/>
          <w:lang w:eastAsia="ru-RU"/>
        </w:rPr>
      </w:pPr>
      <w:r w:rsidRPr="00063C6F">
        <w:rPr>
          <w:rFonts w:ascii="Arial" w:eastAsia="Times New Roman" w:hAnsi="Arial" w:cs="Arial"/>
          <w:color w:val="000000"/>
          <w:sz w:val="21"/>
          <w:szCs w:val="21"/>
          <w:lang w:eastAsia="ru-RU"/>
        </w:rPr>
        <w:t>В третью группу входят игры на ориентирование в пространстве. Пространственные представления детей постоянно расширяются и закрепляются в процессе всех видов деятельности. Задачей педагога является научить детей ориентироваться в специально созданных пространственных ситуациях и определять свое место по заданному условию. При помощи дидактических игр и упражнений дети овладевают умением определять словом положение того или иного предмета по отношению к другому.</w:t>
      </w:r>
    </w:p>
    <w:p w:rsidR="00063C6F" w:rsidRPr="00063C6F" w:rsidRDefault="00063C6F" w:rsidP="00063C6F">
      <w:pPr>
        <w:shd w:val="clear" w:color="auto" w:fill="FFFFFF"/>
        <w:spacing w:after="150" w:line="240" w:lineRule="auto"/>
        <w:rPr>
          <w:rFonts w:ascii="Arial" w:eastAsia="Times New Roman" w:hAnsi="Arial" w:cs="Arial"/>
          <w:color w:val="000000"/>
          <w:sz w:val="21"/>
          <w:szCs w:val="21"/>
          <w:lang w:eastAsia="ru-RU"/>
        </w:rPr>
      </w:pPr>
      <w:r w:rsidRPr="00063C6F">
        <w:rPr>
          <w:rFonts w:ascii="Arial" w:eastAsia="Times New Roman" w:hAnsi="Arial" w:cs="Arial"/>
          <w:b/>
          <w:i/>
          <w:color w:val="000000"/>
          <w:sz w:val="21"/>
          <w:szCs w:val="21"/>
          <w:lang w:eastAsia="ru-RU"/>
        </w:rPr>
        <w:t xml:space="preserve"> Существует множество игр, упражнений, способствующих развитию пространственного ориентирования у детей</w:t>
      </w:r>
      <w:r w:rsidRPr="00063C6F">
        <w:rPr>
          <w:rFonts w:ascii="Arial" w:eastAsia="Times New Roman" w:hAnsi="Arial" w:cs="Arial"/>
          <w:b/>
          <w:color w:val="000000"/>
          <w:sz w:val="21"/>
          <w:szCs w:val="21"/>
          <w:lang w:eastAsia="ru-RU"/>
        </w:rPr>
        <w:t>:</w:t>
      </w:r>
      <w:r w:rsidRPr="00063C6F">
        <w:rPr>
          <w:rFonts w:ascii="Arial" w:eastAsia="Times New Roman" w:hAnsi="Arial" w:cs="Arial"/>
          <w:color w:val="000000"/>
          <w:sz w:val="21"/>
          <w:szCs w:val="21"/>
          <w:lang w:eastAsia="ru-RU"/>
        </w:rPr>
        <w:t xml:space="preserve"> </w:t>
      </w:r>
      <w:r w:rsidRPr="00063C6F">
        <w:rPr>
          <w:rFonts w:ascii="Arial" w:eastAsia="Times New Roman" w:hAnsi="Arial" w:cs="Arial"/>
          <w:i/>
          <w:color w:val="000000"/>
          <w:sz w:val="21"/>
          <w:szCs w:val="21"/>
          <w:lang w:eastAsia="ru-RU"/>
        </w:rPr>
        <w:t>«Найди похожую», «Расскажи про свой узор», «Мастерская ковров», «Художник», «Путешествие по комнате»</w:t>
      </w:r>
      <w:r w:rsidRPr="00063C6F">
        <w:rPr>
          <w:rFonts w:ascii="Arial" w:eastAsia="Times New Roman" w:hAnsi="Arial" w:cs="Arial"/>
          <w:color w:val="000000"/>
          <w:sz w:val="21"/>
          <w:szCs w:val="21"/>
          <w:lang w:eastAsia="ru-RU"/>
        </w:rPr>
        <w:t xml:space="preserve"> и многие другие игры. Играя в рассмотренные </w:t>
      </w:r>
      <w:proofErr w:type="gramStart"/>
      <w:r w:rsidRPr="00063C6F">
        <w:rPr>
          <w:rFonts w:ascii="Arial" w:eastAsia="Times New Roman" w:hAnsi="Arial" w:cs="Arial"/>
          <w:color w:val="000000"/>
          <w:sz w:val="21"/>
          <w:szCs w:val="21"/>
          <w:lang w:eastAsia="ru-RU"/>
        </w:rPr>
        <w:t>игры</w:t>
      </w:r>
      <w:proofErr w:type="gramEnd"/>
      <w:r w:rsidRPr="00063C6F">
        <w:rPr>
          <w:rFonts w:ascii="Arial" w:eastAsia="Times New Roman" w:hAnsi="Arial" w:cs="Arial"/>
          <w:color w:val="000000"/>
          <w:sz w:val="21"/>
          <w:szCs w:val="21"/>
          <w:lang w:eastAsia="ru-RU"/>
        </w:rPr>
        <w:t xml:space="preserve"> дети учатся употреблять слова для обозначения положения предметов.</w:t>
      </w:r>
    </w:p>
    <w:p w:rsidR="00063C6F" w:rsidRPr="00063C6F" w:rsidRDefault="00063C6F" w:rsidP="00063C6F">
      <w:pPr>
        <w:shd w:val="clear" w:color="auto" w:fill="FFFFFF"/>
        <w:spacing w:after="150" w:line="240" w:lineRule="auto"/>
        <w:rPr>
          <w:rFonts w:ascii="Arial" w:eastAsia="Times New Roman" w:hAnsi="Arial" w:cs="Arial"/>
          <w:color w:val="000000"/>
          <w:sz w:val="21"/>
          <w:szCs w:val="21"/>
          <w:lang w:eastAsia="ru-RU"/>
        </w:rPr>
      </w:pPr>
      <w:r w:rsidRPr="00063C6F">
        <w:rPr>
          <w:rFonts w:ascii="Arial" w:eastAsia="Times New Roman" w:hAnsi="Arial" w:cs="Arial"/>
          <w:color w:val="000000"/>
          <w:sz w:val="21"/>
          <w:szCs w:val="21"/>
          <w:lang w:eastAsia="ru-RU"/>
        </w:rPr>
        <w:lastRenderedPageBreak/>
        <w:t>Для закрепления знаний о форме геометрических фигур детям предлагается узнать в окружающих предметах форму круга, треугольника, квадрата. Например, спрашивается: «Какую геометрическую фигуру напоминает дно тарелки?» (поверхность крышки стола, лист бумаги т.д.). Проводится игра типа «Лото». Детям предлагаются картинки (по 3-4 шт. на каждого), на которых они отыскивают фигуру, подобную той, которая демонстрируется. Затем, предлагается детям назвать и рассказать, что они нашли.</w:t>
      </w:r>
    </w:p>
    <w:p w:rsidR="00063C6F" w:rsidRPr="00063C6F" w:rsidRDefault="00063C6F" w:rsidP="00063C6F">
      <w:pPr>
        <w:shd w:val="clear" w:color="auto" w:fill="FFFFFF"/>
        <w:spacing w:after="150" w:line="240" w:lineRule="auto"/>
        <w:rPr>
          <w:rFonts w:ascii="Arial" w:eastAsia="Times New Roman" w:hAnsi="Arial" w:cs="Arial"/>
          <w:color w:val="000000"/>
          <w:sz w:val="21"/>
          <w:szCs w:val="21"/>
          <w:lang w:eastAsia="ru-RU"/>
        </w:rPr>
      </w:pPr>
      <w:r w:rsidRPr="00063C6F">
        <w:rPr>
          <w:rFonts w:ascii="Arial" w:eastAsia="Times New Roman" w:hAnsi="Arial" w:cs="Arial"/>
          <w:color w:val="000000"/>
          <w:sz w:val="21"/>
          <w:szCs w:val="21"/>
          <w:lang w:eastAsia="ru-RU"/>
        </w:rPr>
        <w:t>Использование данных дидактических игр способствует закреплению у детей памяти, внимания, мышления.</w:t>
      </w:r>
    </w:p>
    <w:p w:rsidR="00063C6F" w:rsidRDefault="00063C6F" w:rsidP="00063C6F">
      <w:pPr>
        <w:shd w:val="clear" w:color="auto" w:fill="FFFFFF"/>
        <w:spacing w:after="150" w:line="240" w:lineRule="auto"/>
        <w:rPr>
          <w:rFonts w:ascii="Arial" w:eastAsia="Times New Roman" w:hAnsi="Arial" w:cs="Arial"/>
          <w:b/>
          <w:color w:val="000000"/>
          <w:sz w:val="21"/>
          <w:szCs w:val="21"/>
          <w:lang w:eastAsia="ru-RU"/>
        </w:rPr>
      </w:pPr>
      <w:r w:rsidRPr="00063C6F">
        <w:rPr>
          <w:rFonts w:ascii="Arial" w:eastAsia="Times New Roman" w:hAnsi="Arial" w:cs="Arial"/>
          <w:b/>
          <w:color w:val="000000"/>
          <w:sz w:val="21"/>
          <w:szCs w:val="21"/>
          <w:lang w:eastAsia="ru-RU"/>
        </w:rPr>
        <w:t>Рассмотрим дидактические игры для развития логического мышления.</w:t>
      </w:r>
    </w:p>
    <w:p w:rsidR="00063C6F" w:rsidRPr="00063C6F" w:rsidRDefault="00063C6F" w:rsidP="00063C6F">
      <w:pPr>
        <w:shd w:val="clear" w:color="auto" w:fill="FFFFFF"/>
        <w:spacing w:after="150" w:line="240" w:lineRule="auto"/>
        <w:rPr>
          <w:rFonts w:ascii="Arial" w:eastAsia="Times New Roman" w:hAnsi="Arial" w:cs="Arial"/>
          <w:i/>
          <w:color w:val="000000"/>
          <w:sz w:val="21"/>
          <w:szCs w:val="21"/>
          <w:lang w:eastAsia="ru-RU"/>
        </w:rPr>
      </w:pPr>
      <w:r w:rsidRPr="00063C6F">
        <w:rPr>
          <w:rFonts w:ascii="Arial" w:eastAsia="Times New Roman" w:hAnsi="Arial" w:cs="Arial"/>
          <w:color w:val="000000"/>
          <w:sz w:val="21"/>
          <w:szCs w:val="21"/>
          <w:lang w:eastAsia="ru-RU"/>
        </w:rPr>
        <w:t xml:space="preserve"> В дошкольном возрасте у детей начинают формироваться элементы логического мышления, т.е. формируется умение рассуждать, делать свои умозаключения. Существует множество интеллектуальных игр и упражнений, которые влияют на развитие творческих способностей у детей, так как они оказывают действие на воображение и способствуют развитию нестандартного мышления у детей</w:t>
      </w:r>
      <w:r w:rsidRPr="00063C6F">
        <w:rPr>
          <w:rFonts w:ascii="Arial" w:eastAsia="Times New Roman" w:hAnsi="Arial" w:cs="Arial"/>
          <w:b/>
          <w:i/>
          <w:color w:val="000000"/>
          <w:sz w:val="21"/>
          <w:szCs w:val="21"/>
          <w:lang w:eastAsia="ru-RU"/>
        </w:rPr>
        <w:t>. Это такие игры как:</w:t>
      </w:r>
      <w:r w:rsidRPr="00063C6F">
        <w:rPr>
          <w:rFonts w:ascii="Arial" w:eastAsia="Times New Roman" w:hAnsi="Arial" w:cs="Arial"/>
          <w:color w:val="000000"/>
          <w:sz w:val="21"/>
          <w:szCs w:val="21"/>
          <w:lang w:eastAsia="ru-RU"/>
        </w:rPr>
        <w:t xml:space="preserve"> «</w:t>
      </w:r>
      <w:r w:rsidRPr="00063C6F">
        <w:rPr>
          <w:rFonts w:ascii="Arial" w:eastAsia="Times New Roman" w:hAnsi="Arial" w:cs="Arial"/>
          <w:i/>
          <w:color w:val="000000"/>
          <w:sz w:val="21"/>
          <w:szCs w:val="21"/>
          <w:lang w:eastAsia="ru-RU"/>
        </w:rPr>
        <w:t>Найди нестандартную фигуру, чем отличаются?», «Мельница», и другие. Они направлены на тренировку мышления при выполнении действий.</w:t>
      </w:r>
    </w:p>
    <w:p w:rsidR="00063C6F" w:rsidRPr="00063C6F" w:rsidRDefault="00063C6F" w:rsidP="00063C6F">
      <w:pPr>
        <w:shd w:val="clear" w:color="auto" w:fill="FFFFFF"/>
        <w:spacing w:after="150" w:line="240" w:lineRule="auto"/>
        <w:rPr>
          <w:rFonts w:ascii="Arial" w:eastAsia="Times New Roman" w:hAnsi="Arial" w:cs="Arial"/>
          <w:color w:val="000000"/>
          <w:sz w:val="21"/>
          <w:szCs w:val="21"/>
          <w:lang w:eastAsia="ru-RU"/>
        </w:rPr>
      </w:pPr>
      <w:r w:rsidRPr="00063C6F">
        <w:rPr>
          <w:rFonts w:ascii="Arial" w:eastAsia="Times New Roman" w:hAnsi="Arial" w:cs="Arial"/>
          <w:b/>
          <w:i/>
          <w:color w:val="000000"/>
          <w:sz w:val="21"/>
          <w:szCs w:val="21"/>
          <w:lang w:eastAsia="ru-RU"/>
        </w:rPr>
        <w:t>Игры, где нужно искать одинаковые свойства или признаки предметов:</w:t>
      </w:r>
      <w:r w:rsidRPr="00063C6F">
        <w:rPr>
          <w:rFonts w:ascii="Arial" w:eastAsia="Times New Roman" w:hAnsi="Arial" w:cs="Arial"/>
          <w:i/>
          <w:color w:val="000000"/>
          <w:sz w:val="21"/>
          <w:szCs w:val="21"/>
          <w:lang w:eastAsia="ru-RU"/>
        </w:rPr>
        <w:t xml:space="preserve"> «Чудесный мешочек», «Определи предмет на ощупь», «Найди предмет, отличающий от других».</w:t>
      </w:r>
      <w:r w:rsidRPr="00063C6F">
        <w:rPr>
          <w:rFonts w:ascii="Arial" w:eastAsia="Times New Roman" w:hAnsi="Arial" w:cs="Arial"/>
          <w:color w:val="000000"/>
          <w:sz w:val="21"/>
          <w:szCs w:val="21"/>
          <w:lang w:eastAsia="ru-RU"/>
        </w:rPr>
        <w:t xml:space="preserve"> В таких играх ребенок учится рассуждать, быть внимательным.</w:t>
      </w:r>
    </w:p>
    <w:p w:rsidR="00063C6F" w:rsidRPr="00063C6F" w:rsidRDefault="00063C6F" w:rsidP="00063C6F">
      <w:pPr>
        <w:shd w:val="clear" w:color="auto" w:fill="FFFFFF"/>
        <w:spacing w:after="150" w:line="240" w:lineRule="auto"/>
        <w:rPr>
          <w:rFonts w:ascii="Arial" w:eastAsia="Times New Roman" w:hAnsi="Arial" w:cs="Arial"/>
          <w:color w:val="000000"/>
          <w:sz w:val="21"/>
          <w:szCs w:val="21"/>
          <w:lang w:eastAsia="ru-RU"/>
        </w:rPr>
      </w:pPr>
      <w:r w:rsidRPr="00063C6F">
        <w:rPr>
          <w:rFonts w:ascii="Arial" w:eastAsia="Times New Roman" w:hAnsi="Arial" w:cs="Arial"/>
          <w:b/>
          <w:i/>
          <w:color w:val="000000"/>
          <w:sz w:val="21"/>
          <w:szCs w:val="21"/>
          <w:lang w:eastAsia="ru-RU"/>
        </w:rPr>
        <w:t>Для развития интеллектуальных способностей дети играют в такую игру как «Я знаю пять …».</w:t>
      </w:r>
      <w:r w:rsidRPr="00063C6F">
        <w:rPr>
          <w:rFonts w:ascii="Arial" w:eastAsia="Times New Roman" w:hAnsi="Arial" w:cs="Arial"/>
          <w:color w:val="000000"/>
          <w:sz w:val="21"/>
          <w:szCs w:val="21"/>
          <w:lang w:eastAsia="ru-RU"/>
        </w:rPr>
        <w:t xml:space="preserve"> Она учит классифицировать и обобщать. Это задания на нахождение пропущенной фигуры, продолжения ряды фигур, знаков, на поиск чисел. Знакомство с такими играми начинается с элементарных заданий на логическое мышление – цепочки закономерностей. В таких упражнениях идет чередование предметов или геометрических фигур. Детям предлагается продолжить ряд или найти пропущенный элемент.</w:t>
      </w:r>
    </w:p>
    <w:p w:rsidR="00063C6F" w:rsidRPr="00063C6F" w:rsidRDefault="00063C6F" w:rsidP="00063C6F">
      <w:pPr>
        <w:shd w:val="clear" w:color="auto" w:fill="FFFFFF"/>
        <w:spacing w:after="150" w:line="240" w:lineRule="auto"/>
        <w:rPr>
          <w:rFonts w:ascii="Arial" w:eastAsia="Times New Roman" w:hAnsi="Arial" w:cs="Arial"/>
          <w:color w:val="000000"/>
          <w:sz w:val="21"/>
          <w:szCs w:val="21"/>
          <w:lang w:eastAsia="ru-RU"/>
        </w:rPr>
      </w:pPr>
    </w:p>
    <w:p w:rsidR="00063C6F" w:rsidRPr="00063C6F" w:rsidRDefault="00063C6F" w:rsidP="00063C6F">
      <w:pPr>
        <w:shd w:val="clear" w:color="auto" w:fill="FFFFFF"/>
        <w:spacing w:after="150" w:line="240" w:lineRule="auto"/>
        <w:rPr>
          <w:rFonts w:ascii="Arial" w:eastAsia="Times New Roman" w:hAnsi="Arial" w:cs="Arial"/>
          <w:color w:val="000000"/>
          <w:sz w:val="21"/>
          <w:szCs w:val="21"/>
          <w:lang w:eastAsia="ru-RU"/>
        </w:rPr>
      </w:pPr>
      <w:r w:rsidRPr="00063C6F">
        <w:rPr>
          <w:rFonts w:ascii="Arial" w:eastAsia="Times New Roman" w:hAnsi="Arial" w:cs="Arial"/>
          <w:color w:val="000000"/>
          <w:sz w:val="21"/>
          <w:szCs w:val="21"/>
          <w:lang w:eastAsia="ru-RU"/>
        </w:rPr>
        <w:t>Кроме того, даются задания такого характера: продолжить цепочку, чередуя в определенной последовательности квадраты, большие и маленькие круги желтого и красного цвета. После того, как дети научатся выполнять такие упражнения, задания для них усложняются. Предлагается выполнить задание, в котором необходимо чередовать предметы, учитывать одновременно цвет и величину.</w:t>
      </w:r>
    </w:p>
    <w:p w:rsidR="00063C6F" w:rsidRPr="00063C6F" w:rsidRDefault="00063C6F" w:rsidP="00063C6F">
      <w:pPr>
        <w:shd w:val="clear" w:color="auto" w:fill="FFFFFF"/>
        <w:spacing w:after="150" w:line="240" w:lineRule="auto"/>
        <w:rPr>
          <w:rFonts w:ascii="Arial" w:eastAsia="Times New Roman" w:hAnsi="Arial" w:cs="Arial"/>
          <w:color w:val="000000"/>
          <w:sz w:val="21"/>
          <w:szCs w:val="21"/>
          <w:lang w:eastAsia="ru-RU"/>
        </w:rPr>
      </w:pPr>
      <w:r w:rsidRPr="00063C6F">
        <w:rPr>
          <w:rFonts w:ascii="Arial" w:eastAsia="Times New Roman" w:hAnsi="Arial" w:cs="Arial"/>
          <w:color w:val="000000"/>
          <w:sz w:val="21"/>
          <w:szCs w:val="21"/>
          <w:lang w:eastAsia="ru-RU"/>
        </w:rPr>
        <w:t>Современное общество живет в эпоху развития компьютерных и нано-технологий. И поэтому современные дети должны быть интеллектуально развитыми личностями. Эффективное развитие интеллектуальных способностей детей дошкольного возраста – одна из актуальных проблем современности. Дошкольники с развитым интеллектом быстрее запоминают материал, более уверены в своих силах, легче адаптируются в новой обстановке, лучше подготовлены к школе. Интеллектуальный труд очень нелегок, и учитывая возрастные особенности мы должны помнить, что основной метод развития – проблемно-поисковый, а главная форма организации – игра.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 Для дошкольников игра имеет огромное значение: игра – это учеба, игра – это труд, игра – это серьезная форма воспитания, а также способ познания окружающего их мира.</w:t>
      </w:r>
    </w:p>
    <w:p w:rsidR="00063C6F" w:rsidRPr="00063C6F" w:rsidRDefault="00063C6F" w:rsidP="00063C6F">
      <w:pPr>
        <w:shd w:val="clear" w:color="auto" w:fill="FFFFFF"/>
        <w:spacing w:after="150" w:line="240" w:lineRule="auto"/>
        <w:rPr>
          <w:rFonts w:ascii="Arial" w:eastAsia="Times New Roman" w:hAnsi="Arial" w:cs="Arial"/>
          <w:color w:val="000000"/>
          <w:sz w:val="21"/>
          <w:szCs w:val="21"/>
          <w:lang w:eastAsia="ru-RU"/>
        </w:rPr>
      </w:pPr>
    </w:p>
    <w:p w:rsidR="003F74C0" w:rsidRDefault="003F74C0"/>
    <w:sectPr w:rsidR="003F7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6F"/>
    <w:rsid w:val="00063C6F"/>
    <w:rsid w:val="003F7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85472-944F-415F-A6DD-82F061FE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1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Никитина</dc:creator>
  <cp:keywords/>
  <dc:description/>
  <cp:lastModifiedBy>Людмила Никитина</cp:lastModifiedBy>
  <cp:revision>2</cp:revision>
  <dcterms:created xsi:type="dcterms:W3CDTF">2023-02-12T06:18:00Z</dcterms:created>
  <dcterms:modified xsi:type="dcterms:W3CDTF">2023-02-12T06:22:00Z</dcterms:modified>
</cp:coreProperties>
</file>