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10B3" w14:textId="77777777" w:rsidR="008E4985" w:rsidRPr="00663048" w:rsidRDefault="008E4985" w:rsidP="008E49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3048">
        <w:rPr>
          <w:rFonts w:ascii="Times New Roman" w:hAnsi="Times New Roman"/>
          <w:b/>
          <w:bCs/>
          <w:sz w:val="28"/>
          <w:szCs w:val="28"/>
        </w:rPr>
        <w:t>Консультация для воспитателей</w:t>
      </w:r>
    </w:p>
    <w:p w14:paraId="3EF09BF6" w14:textId="77777777" w:rsidR="008E4985" w:rsidRPr="00663048" w:rsidRDefault="008E4985" w:rsidP="008E49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3048">
        <w:rPr>
          <w:rFonts w:ascii="Times New Roman" w:hAnsi="Times New Roman"/>
          <w:b/>
          <w:bCs/>
          <w:sz w:val="28"/>
          <w:szCs w:val="28"/>
        </w:rPr>
        <w:t>«Развитие словесной регуляции у дошкольников с нарушениями речи</w:t>
      </w:r>
    </w:p>
    <w:p w14:paraId="2F9C0CA7" w14:textId="0BBFF22C" w:rsidR="008E4985" w:rsidRDefault="008E4985" w:rsidP="008E49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3048">
        <w:rPr>
          <w:rFonts w:ascii="Times New Roman" w:hAnsi="Times New Roman"/>
          <w:b/>
          <w:bCs/>
          <w:sz w:val="28"/>
          <w:szCs w:val="28"/>
        </w:rPr>
        <w:t>в игровой деятельности</w:t>
      </w:r>
      <w:r w:rsidRPr="00FF3E5A">
        <w:rPr>
          <w:rFonts w:ascii="Times New Roman" w:hAnsi="Times New Roman"/>
          <w:sz w:val="28"/>
          <w:szCs w:val="28"/>
        </w:rPr>
        <w:t>»</w:t>
      </w:r>
    </w:p>
    <w:p w14:paraId="5DBA39BB" w14:textId="77777777" w:rsidR="00475668" w:rsidRDefault="00475668" w:rsidP="008E49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89C99C" w14:textId="77777777" w:rsidR="00475668" w:rsidRPr="0019661F" w:rsidRDefault="00475668" w:rsidP="00475668">
      <w:pPr>
        <w:spacing w:after="0"/>
        <w:ind w:left="-567" w:right="283"/>
        <w:jc w:val="center"/>
        <w:rPr>
          <w:rFonts w:ascii="Times New Roman" w:hAnsi="Times New Roman"/>
          <w:i/>
          <w:iCs/>
          <w:sz w:val="28"/>
          <w:szCs w:val="28"/>
        </w:rPr>
      </w:pPr>
      <w:r w:rsidRPr="0019661F">
        <w:rPr>
          <w:rFonts w:ascii="Times New Roman" w:hAnsi="Times New Roman"/>
          <w:i/>
          <w:iCs/>
          <w:sz w:val="28"/>
          <w:szCs w:val="28"/>
        </w:rPr>
        <w:t>Е.Н. Бурмистрова</w:t>
      </w:r>
    </w:p>
    <w:p w14:paraId="3C95D143" w14:textId="02B8CC23" w:rsidR="00475668" w:rsidRPr="00475668" w:rsidRDefault="00475668" w:rsidP="00475668">
      <w:pPr>
        <w:spacing w:after="0"/>
        <w:ind w:left="-567" w:right="283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ГКУ СО «Тольяттинский СРЦН «Гармония»</w:t>
      </w:r>
    </w:p>
    <w:p w14:paraId="109E25CF" w14:textId="77777777" w:rsidR="008E4985" w:rsidRPr="00FF3E5A" w:rsidRDefault="008E4985" w:rsidP="008E49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1D2016" w14:textId="77777777" w:rsidR="008E4985" w:rsidRPr="00914837" w:rsidRDefault="008E4985" w:rsidP="008E4985">
      <w:pPr>
        <w:spacing w:after="0" w:line="36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914837">
        <w:rPr>
          <w:rFonts w:ascii="Times New Roman" w:hAnsi="Times New Roman"/>
          <w:sz w:val="28"/>
          <w:szCs w:val="28"/>
        </w:rPr>
        <w:t>Период дошкольного детства славится быстрым темпом физического и психического развития. Именно в этот отрезок жизни осваивается огромный объем информации, вырабатываются многие умения и навыки. На протяжении детства ребенок познает мир через ощущения и восприятие, осмысливает и запоминает происходящее, но и пытается приспособить окружающую среду к своим нуждам. Для получения результата ему необходимо произвести ряд сложных действий, которые составляют поведение.</w:t>
      </w:r>
    </w:p>
    <w:p w14:paraId="5E64B412" w14:textId="77777777" w:rsidR="008E4985" w:rsidRPr="00914837" w:rsidRDefault="008E4985" w:rsidP="008E4985">
      <w:pPr>
        <w:spacing w:after="0" w:line="36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914837">
        <w:rPr>
          <w:rFonts w:ascii="Times New Roman" w:hAnsi="Times New Roman"/>
          <w:sz w:val="28"/>
          <w:szCs w:val="28"/>
        </w:rPr>
        <w:t>Практически с самого раннего детства деятельность ребенка регулируется словом. Речь организует взаимодействие всех психических процессов. Уровень ее развития влияет на успешность осуществления любого вида деятельности.</w:t>
      </w:r>
    </w:p>
    <w:p w14:paraId="585D0CB3" w14:textId="77777777" w:rsidR="008E4985" w:rsidRPr="00914837" w:rsidRDefault="008E4985" w:rsidP="008E4985">
      <w:pPr>
        <w:spacing w:after="0" w:line="36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914837">
        <w:rPr>
          <w:rFonts w:ascii="Times New Roman" w:hAnsi="Times New Roman"/>
          <w:sz w:val="28"/>
          <w:szCs w:val="28"/>
        </w:rPr>
        <w:t xml:space="preserve">У детей с </w:t>
      </w:r>
      <w:r>
        <w:rPr>
          <w:rFonts w:ascii="Times New Roman" w:hAnsi="Times New Roman"/>
          <w:sz w:val="28"/>
          <w:szCs w:val="28"/>
        </w:rPr>
        <w:t>общим недоразвитием речи</w:t>
      </w:r>
      <w:r w:rsidRPr="00914837">
        <w:rPr>
          <w:rFonts w:ascii="Times New Roman" w:hAnsi="Times New Roman"/>
          <w:sz w:val="28"/>
          <w:szCs w:val="28"/>
        </w:rPr>
        <w:t xml:space="preserve"> неравномерно и искаженно развиваются все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914837">
        <w:rPr>
          <w:rFonts w:ascii="Times New Roman" w:hAnsi="Times New Roman"/>
          <w:sz w:val="28"/>
          <w:szCs w:val="28"/>
        </w:rPr>
        <w:t>стороны: не сформировано фонематическое восприятие, нарушения звукопроизношения, бедный словарный запас пассивный и активный, нарушения грамматического строя и связной речи.</w:t>
      </w:r>
    </w:p>
    <w:p w14:paraId="04BD1A07" w14:textId="77777777" w:rsidR="008E4985" w:rsidRPr="00914837" w:rsidRDefault="008E4985" w:rsidP="008E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837">
        <w:rPr>
          <w:rFonts w:ascii="Times New Roman" w:hAnsi="Times New Roman"/>
          <w:sz w:val="28"/>
          <w:szCs w:val="28"/>
        </w:rPr>
        <w:t>В процессе деятельности эти дети испытывают следующие сложности. Умение делать анализ образца на низком уровне, что влечет за собой невозможность составить грамотный описательный рассказ. Трудности в запоминании и воспроизведении инструкции. Самостоятельно не могут планировать деятельность и отразить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837">
        <w:rPr>
          <w:rFonts w:ascii="Times New Roman" w:hAnsi="Times New Roman"/>
          <w:sz w:val="28"/>
          <w:szCs w:val="28"/>
        </w:rPr>
        <w:t>в речи. При предъявлении инструкции в словесной форме необходимо ее подкрепление в наглядном плане. В процессе выполнения заданий словесное сопровождение не проводится. Дать речевой отчет дети затрудняются.</w:t>
      </w:r>
    </w:p>
    <w:p w14:paraId="659C40B4" w14:textId="77777777" w:rsidR="008E4985" w:rsidRDefault="008E4985" w:rsidP="008E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837">
        <w:rPr>
          <w:rFonts w:ascii="Times New Roman" w:hAnsi="Times New Roman"/>
          <w:sz w:val="28"/>
          <w:szCs w:val="28"/>
        </w:rPr>
        <w:lastRenderedPageBreak/>
        <w:t xml:space="preserve">Игра – ведущий вид деятельности в дошкольном возрасте, в котором происходит развитие всех психических процессов и </w:t>
      </w:r>
      <w:r>
        <w:rPr>
          <w:rFonts w:ascii="Times New Roman" w:hAnsi="Times New Roman"/>
          <w:sz w:val="28"/>
          <w:szCs w:val="28"/>
        </w:rPr>
        <w:t>в поведении</w:t>
      </w:r>
      <w:r w:rsidRPr="00914837">
        <w:rPr>
          <w:rFonts w:ascii="Times New Roman" w:hAnsi="Times New Roman"/>
          <w:sz w:val="28"/>
          <w:szCs w:val="28"/>
        </w:rPr>
        <w:t xml:space="preserve">. </w:t>
      </w:r>
    </w:p>
    <w:p w14:paraId="4709965F" w14:textId="77777777" w:rsidR="008E4985" w:rsidRDefault="008E4985" w:rsidP="008E49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5DA8570" w14:textId="77777777" w:rsidR="008E4985" w:rsidRPr="00914837" w:rsidRDefault="008E4985" w:rsidP="008E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837">
        <w:rPr>
          <w:rFonts w:ascii="Times New Roman" w:hAnsi="Times New Roman"/>
          <w:sz w:val="28"/>
          <w:szCs w:val="28"/>
        </w:rPr>
        <w:t>Недостатки речевого общения ухудшают качество игры, уменьшают ее объем, обедняют сюжет, приводят к сокращению продолжительности игры. Таким образом возникает необходимость обязательного участия взрослого в игре, ее словесное сопровождение для регуляции деятельности.</w:t>
      </w:r>
    </w:p>
    <w:p w14:paraId="3B3E0C1B" w14:textId="77777777" w:rsidR="008E4985" w:rsidRPr="00914837" w:rsidRDefault="008E4985" w:rsidP="008E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837">
        <w:rPr>
          <w:rFonts w:ascii="Times New Roman" w:hAnsi="Times New Roman"/>
          <w:sz w:val="28"/>
          <w:szCs w:val="28"/>
        </w:rPr>
        <w:t>Руководство игрой взрослый осуществляет с помощью косвенных приемов, не вмешиваясь в игру, а стимулируя речевое сопровождение игры ребенком с помощью создания игровой среды. Прямые приемы предполагают непосредственное участие воспитателя в игре: помощь в выборе темы, развертывании сюжета, распределении ролей, разъяснение правил. При этом игра должна оставаться самостоятельной и творческой.</w:t>
      </w:r>
    </w:p>
    <w:p w14:paraId="5663294B" w14:textId="77777777" w:rsidR="008E4985" w:rsidRPr="00914837" w:rsidRDefault="008E4985" w:rsidP="008E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837">
        <w:rPr>
          <w:rFonts w:ascii="Times New Roman" w:hAnsi="Times New Roman"/>
          <w:sz w:val="28"/>
          <w:szCs w:val="28"/>
        </w:rPr>
        <w:t>Воспитатель должен использовать такие приемы, как: ведение диалога, использование вопросов-подсказок, побуждения к высказыванию, небольшие поручения ребенку, рассматривание и беседа о предметах обихода и ближайшего окружения. Речь должна быть эмоциональной, четкой немногословной.</w:t>
      </w:r>
    </w:p>
    <w:p w14:paraId="35341902" w14:textId="77777777" w:rsidR="008E4985" w:rsidRPr="00914837" w:rsidRDefault="008E4985" w:rsidP="008E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837">
        <w:rPr>
          <w:rFonts w:ascii="Times New Roman" w:hAnsi="Times New Roman"/>
          <w:sz w:val="28"/>
          <w:szCs w:val="28"/>
        </w:rPr>
        <w:t>Ребенку с нарушениями речи педагог оказывает помощь в выборе игрового сюжета (вспомнить интересные события), планировании хода игры (помогает определить последовательность действий), распределить роли. При затруднении в решении игровых задач ребенок быстро теряет интерес, поэтому в</w:t>
      </w:r>
      <w:r>
        <w:rPr>
          <w:rFonts w:ascii="Times New Roman" w:hAnsi="Times New Roman"/>
          <w:sz w:val="28"/>
          <w:szCs w:val="28"/>
        </w:rPr>
        <w:t>зрослый</w:t>
      </w:r>
      <w:r w:rsidRPr="00914837">
        <w:rPr>
          <w:rFonts w:ascii="Times New Roman" w:hAnsi="Times New Roman"/>
          <w:sz w:val="28"/>
          <w:szCs w:val="28"/>
        </w:rPr>
        <w:t xml:space="preserve"> с помощью вопросов, подсказок, поощрений регулирует деятельность. Создание проблемных ситуаций стимулирует интерес. </w:t>
      </w:r>
    </w:p>
    <w:p w14:paraId="62C15F42" w14:textId="3C0DD750" w:rsidR="008E4985" w:rsidRDefault="008E4985" w:rsidP="008E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837">
        <w:rPr>
          <w:rFonts w:ascii="Times New Roman" w:hAnsi="Times New Roman"/>
          <w:sz w:val="28"/>
          <w:szCs w:val="28"/>
        </w:rPr>
        <w:t xml:space="preserve">Обучение словесной регуляции целесообразно проводить на основе продуктивных видов деятельности: конструирования, лепки, аппликации, рисования, а также в экспериментально-опытной деятельности. В занятия, в качестве физической разминки рекомендуется включать пальчиковые игры со стихотворным текстом. </w:t>
      </w:r>
    </w:p>
    <w:p w14:paraId="2F704204" w14:textId="77777777" w:rsidR="008E4985" w:rsidRPr="00914837" w:rsidRDefault="008E4985" w:rsidP="008E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837">
        <w:rPr>
          <w:rFonts w:ascii="Times New Roman" w:hAnsi="Times New Roman"/>
          <w:sz w:val="28"/>
          <w:szCs w:val="28"/>
        </w:rPr>
        <w:lastRenderedPageBreak/>
        <w:t>Сопровождение движения стихотворным текстом подготавливает ребенка к этапу развития сопроводительной речи в других видах деятельности. Стихотворение содержит пример (шаблон) фразы, который можно использовать в речи.</w:t>
      </w:r>
    </w:p>
    <w:p w14:paraId="00A16188" w14:textId="77777777" w:rsidR="008E4985" w:rsidRPr="00914837" w:rsidRDefault="008E4985" w:rsidP="008E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837">
        <w:rPr>
          <w:rFonts w:ascii="Times New Roman" w:hAnsi="Times New Roman"/>
          <w:sz w:val="28"/>
          <w:szCs w:val="28"/>
        </w:rPr>
        <w:t xml:space="preserve">Руководство деятельностью на начальном этапе должен осуществлять педагог, в индивидуальной форме. Для обучения словесной регуляции воспитатель использует следующие приемы: проговаривание инструкции, анализ готового продукта, речевой образец взрослого, сопровождение речью процесса выполнения, стимулирование к речи ребенка в виде вопросов, ответ ребенка – краткий речевой отчет о проделанном этапе. </w:t>
      </w:r>
    </w:p>
    <w:p w14:paraId="4A275C39" w14:textId="77777777" w:rsidR="008E4985" w:rsidRPr="00914837" w:rsidRDefault="008E4985" w:rsidP="008E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837">
        <w:rPr>
          <w:rFonts w:ascii="Times New Roman" w:hAnsi="Times New Roman"/>
          <w:sz w:val="28"/>
          <w:szCs w:val="28"/>
        </w:rPr>
        <w:t>На следующем этапе проводится обучение воспитанников проговаривать процесс выполнения задания вслух. Ребенок, ориентируясь на готовый план-схему озвучивает работу сначала в громкой, а затем в шепотной речи. Для осуществления самостоятельной проверки задания ребенка необходимо познакомить с планом осуществления контроля. Для этого используются карточки с прописанным алгоритмом контролирующих действий, который тоже проговаривается вслух на каждом этапе проверки.</w:t>
      </w:r>
    </w:p>
    <w:p w14:paraId="6309CAED" w14:textId="77777777" w:rsidR="008E4985" w:rsidRPr="00914837" w:rsidRDefault="008E4985" w:rsidP="008E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837">
        <w:rPr>
          <w:rFonts w:ascii="Times New Roman" w:hAnsi="Times New Roman"/>
          <w:sz w:val="28"/>
          <w:szCs w:val="28"/>
        </w:rPr>
        <w:t>Оценку осуществляет сам ребенок по критериям, заданным педагогом.</w:t>
      </w:r>
    </w:p>
    <w:p w14:paraId="09BAD1B3" w14:textId="77777777" w:rsidR="008E4985" w:rsidRPr="00914837" w:rsidRDefault="008E4985" w:rsidP="008E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837">
        <w:rPr>
          <w:rFonts w:ascii="Times New Roman" w:hAnsi="Times New Roman"/>
          <w:sz w:val="28"/>
          <w:szCs w:val="28"/>
        </w:rPr>
        <w:t>На третьем этапе дети учатся планировать свою деятельность и озвучивать ее в речи. Для этого они составляют алгоритм работы, проговаривают действия, называют необходимые материалы, правила, проверяют его в работе. Работа осуществляется опытно-экспериментальной деятельности, в учебной деятельности, где ошибочное планирование приводит к другому результату.</w:t>
      </w:r>
    </w:p>
    <w:p w14:paraId="6D3CBB57" w14:textId="7A09F8A4" w:rsidR="008E4985" w:rsidRDefault="008E4985" w:rsidP="008E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837">
        <w:rPr>
          <w:rFonts w:ascii="Times New Roman" w:hAnsi="Times New Roman"/>
          <w:sz w:val="28"/>
          <w:szCs w:val="28"/>
        </w:rPr>
        <w:t xml:space="preserve">Для развития словесной регуляции </w:t>
      </w:r>
      <w:r>
        <w:rPr>
          <w:rFonts w:ascii="Times New Roman" w:hAnsi="Times New Roman"/>
          <w:sz w:val="28"/>
          <w:szCs w:val="28"/>
        </w:rPr>
        <w:t>в поведении</w:t>
      </w:r>
      <w:r w:rsidRPr="00914837">
        <w:rPr>
          <w:rFonts w:ascii="Times New Roman" w:hAnsi="Times New Roman"/>
          <w:sz w:val="28"/>
          <w:szCs w:val="28"/>
        </w:rPr>
        <w:t xml:space="preserve"> проводятся следующие игры. «Действуй по инструкции». В данной игре возникает необходимость удержать в памяти многоступенчатую инструкцию, проявить максимум внимания.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DEBF416" w14:textId="77777777" w:rsidR="008E4985" w:rsidRPr="00914837" w:rsidRDefault="008E4985" w:rsidP="008E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837">
        <w:rPr>
          <w:rFonts w:ascii="Times New Roman" w:hAnsi="Times New Roman"/>
          <w:sz w:val="28"/>
          <w:szCs w:val="28"/>
        </w:rPr>
        <w:t>Ведущий дает четкую инструкцию, со</w:t>
      </w:r>
      <w:r>
        <w:rPr>
          <w:rFonts w:ascii="Times New Roman" w:hAnsi="Times New Roman"/>
          <w:sz w:val="28"/>
          <w:szCs w:val="28"/>
        </w:rPr>
        <w:t>стоящую из нескольких действий. Например,</w:t>
      </w:r>
      <w:r w:rsidRPr="00914837">
        <w:rPr>
          <w:rFonts w:ascii="Times New Roman" w:hAnsi="Times New Roman"/>
          <w:sz w:val="28"/>
          <w:szCs w:val="28"/>
        </w:rPr>
        <w:t xml:space="preserve"> «Вася, возьми карандаш, подойди к столу, возьми лист бумаги, </w:t>
      </w:r>
      <w:r w:rsidRPr="00914837">
        <w:rPr>
          <w:rFonts w:ascii="Times New Roman" w:hAnsi="Times New Roman"/>
          <w:sz w:val="28"/>
          <w:szCs w:val="28"/>
        </w:rPr>
        <w:lastRenderedPageBreak/>
        <w:t>напиши на нем свое имя. Возьми листок, отнеси его Лене. Вернись на свое место». Называется столько действий сколько ребенок способен запомнить (3-6 действий).</w:t>
      </w:r>
    </w:p>
    <w:p w14:paraId="6FFFD704" w14:textId="77777777" w:rsidR="008E4985" w:rsidRPr="00914837" w:rsidRDefault="008E4985" w:rsidP="008E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837">
        <w:rPr>
          <w:rFonts w:ascii="Times New Roman" w:hAnsi="Times New Roman"/>
          <w:sz w:val="28"/>
          <w:szCs w:val="28"/>
        </w:rPr>
        <w:t>Все действия должны быть выполнены в названной ведущим последовательности. Затем участники разбиваются на пары. Решают, кто из них будет А, а кто Б. А дает инструкцию, Б выполняет.</w:t>
      </w:r>
    </w:p>
    <w:p w14:paraId="44E8AB4A" w14:textId="77777777" w:rsidR="008E4985" w:rsidRPr="00914837" w:rsidRDefault="008E4985" w:rsidP="008E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837">
        <w:rPr>
          <w:rFonts w:ascii="Times New Roman" w:hAnsi="Times New Roman"/>
          <w:sz w:val="28"/>
          <w:szCs w:val="28"/>
        </w:rPr>
        <w:t>Далее анализируются ответы на вопрос: «Легче было выполнять или давать инструкцию?»</w:t>
      </w:r>
    </w:p>
    <w:p w14:paraId="2D001305" w14:textId="77777777" w:rsidR="008E4985" w:rsidRPr="00914837" w:rsidRDefault="008E4985" w:rsidP="008E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837">
        <w:rPr>
          <w:rFonts w:ascii="Times New Roman" w:hAnsi="Times New Roman"/>
          <w:sz w:val="28"/>
          <w:szCs w:val="28"/>
        </w:rPr>
        <w:t>Изготовление поделки в технике оригами «Кораблик». Данный вид деятельности содержит алгоритм, необходимо озвучивать свои действия при выполнении поделки. В завершении дать речевой отчет.</w:t>
      </w:r>
    </w:p>
    <w:p w14:paraId="76E6782F" w14:textId="77777777" w:rsidR="008E4985" w:rsidRPr="00914837" w:rsidRDefault="008E4985" w:rsidP="008E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837">
        <w:rPr>
          <w:rFonts w:ascii="Times New Roman" w:hAnsi="Times New Roman"/>
          <w:sz w:val="28"/>
          <w:szCs w:val="28"/>
        </w:rPr>
        <w:t>Коллективное сочинение сказки о пчелке. Воспитатель начинает сказку, далее предлагает детям завершить рассказ, дав короткий план в виде предположения о дальнейших событиях героя.</w:t>
      </w:r>
    </w:p>
    <w:p w14:paraId="029DAD52" w14:textId="77777777" w:rsidR="008E4985" w:rsidRPr="00914837" w:rsidRDefault="008E4985" w:rsidP="008E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837">
        <w:rPr>
          <w:rFonts w:ascii="Times New Roman" w:hAnsi="Times New Roman"/>
          <w:sz w:val="28"/>
          <w:szCs w:val="28"/>
        </w:rPr>
        <w:t xml:space="preserve">В настоящее время большое распространение получили компьютерные технологии, вызывающих интерес у детей, среди них достаточное количество игр, требующих речевое сопровождение. Использование их работе педагога значительно помогает в развитии саморегуляции </w:t>
      </w:r>
      <w:r>
        <w:rPr>
          <w:rFonts w:ascii="Times New Roman" w:hAnsi="Times New Roman"/>
          <w:sz w:val="28"/>
          <w:szCs w:val="28"/>
        </w:rPr>
        <w:t>в поведении</w:t>
      </w:r>
      <w:r w:rsidRPr="00914837">
        <w:rPr>
          <w:rFonts w:ascii="Times New Roman" w:hAnsi="Times New Roman"/>
          <w:sz w:val="28"/>
          <w:szCs w:val="28"/>
        </w:rPr>
        <w:t xml:space="preserve">. В компьютерных играх присутствует проблема, требующая построение собственной программы, четкая инструкция, пошаговое выполнение заданий, автоматический контроль. </w:t>
      </w:r>
    </w:p>
    <w:p w14:paraId="760EDB35" w14:textId="34D1CA6C" w:rsidR="008E4985" w:rsidRDefault="008E4985" w:rsidP="008E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837">
        <w:rPr>
          <w:rFonts w:ascii="Times New Roman" w:hAnsi="Times New Roman"/>
          <w:sz w:val="28"/>
          <w:szCs w:val="28"/>
        </w:rPr>
        <w:t xml:space="preserve">Таким образом, использование в иге специальных приемов и методов способствует развитию навыков саморегуляции </w:t>
      </w:r>
      <w:r>
        <w:rPr>
          <w:rFonts w:ascii="Times New Roman" w:hAnsi="Times New Roman"/>
          <w:sz w:val="28"/>
          <w:szCs w:val="28"/>
        </w:rPr>
        <w:t>в поведении</w:t>
      </w:r>
      <w:r w:rsidRPr="00914837">
        <w:rPr>
          <w:rFonts w:ascii="Times New Roman" w:hAnsi="Times New Roman"/>
          <w:sz w:val="28"/>
          <w:szCs w:val="28"/>
        </w:rPr>
        <w:t>, отражающихся в речи.</w:t>
      </w:r>
    </w:p>
    <w:p w14:paraId="6F4F6441" w14:textId="53C5F558" w:rsidR="00CE78A1" w:rsidRDefault="00CE78A1" w:rsidP="008E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6201D0" w14:textId="06EC8865" w:rsidR="00CE78A1" w:rsidRDefault="00CE78A1" w:rsidP="008E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3939AC" w14:textId="1D66510E" w:rsidR="00CE78A1" w:rsidRDefault="00CE78A1" w:rsidP="008E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404A31" w14:textId="326B3E46" w:rsidR="00CE78A1" w:rsidRDefault="00CE78A1" w:rsidP="008E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40E2AA" w14:textId="6F44686D" w:rsidR="00CE78A1" w:rsidRDefault="00CE78A1" w:rsidP="008E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7012E" w14:textId="40A5049F" w:rsidR="00CE78A1" w:rsidRDefault="00CE78A1" w:rsidP="008E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AF2979" w14:textId="7BD6B509" w:rsidR="00CE78A1" w:rsidRDefault="00CE78A1" w:rsidP="008E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EC0F4E" w14:textId="5914190C" w:rsidR="00CE78A1" w:rsidRDefault="00CE78A1" w:rsidP="008E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11C8FB" w14:textId="77777777" w:rsidR="00CE78A1" w:rsidRDefault="00CE78A1" w:rsidP="008E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C56C00" w14:textId="76756834" w:rsidR="008E4985" w:rsidRDefault="008E4985" w:rsidP="008E498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pacing w:val="3"/>
          <w:sz w:val="28"/>
          <w:szCs w:val="28"/>
        </w:rPr>
      </w:pPr>
      <w:r w:rsidRPr="0096699F">
        <w:rPr>
          <w:rFonts w:ascii="Times New Roman" w:hAnsi="Times New Roman"/>
          <w:b/>
          <w:spacing w:val="3"/>
          <w:sz w:val="28"/>
          <w:szCs w:val="28"/>
        </w:rPr>
        <w:t>Список используемой литературы</w:t>
      </w:r>
    </w:p>
    <w:p w14:paraId="112B926C" w14:textId="0AC6DF57" w:rsidR="00CE78A1" w:rsidRPr="00CE78A1" w:rsidRDefault="00CE78A1" w:rsidP="00CE78A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D51">
        <w:rPr>
          <w:rFonts w:ascii="Times New Roman" w:hAnsi="Times New Roman" w:cs="Times New Roman"/>
          <w:sz w:val="28"/>
          <w:szCs w:val="28"/>
        </w:rPr>
        <w:t>Выготский, Л.С. Мышление и речь.</w:t>
      </w:r>
      <w:r>
        <w:rPr>
          <w:rFonts w:ascii="Times New Roman" w:hAnsi="Times New Roman" w:cs="Times New Roman"/>
          <w:sz w:val="28"/>
          <w:szCs w:val="28"/>
        </w:rPr>
        <w:t xml:space="preserve"> / Л.С. Выготский – Издание 5, исправленное. -</w:t>
      </w:r>
      <w:r w:rsidRPr="00CE7D51">
        <w:rPr>
          <w:rFonts w:ascii="Times New Roman" w:hAnsi="Times New Roman" w:cs="Times New Roman"/>
          <w:sz w:val="28"/>
          <w:szCs w:val="28"/>
        </w:rPr>
        <w:t xml:space="preserve"> Москва: Издательство Лабиринт, 1999. – 352 с. ISBN 5-87604-097-5. </w:t>
      </w:r>
      <w:r w:rsidRPr="00CE7D51">
        <w:rPr>
          <w:rFonts w:ascii="Times New Roman" w:hAnsi="Times New Roman" w:cs="Times New Roman"/>
          <w:b/>
          <w:bCs/>
        </w:rPr>
        <w:t>–</w:t>
      </w:r>
      <w:r w:rsidRPr="00CE7D51">
        <w:rPr>
          <w:rFonts w:ascii="Times New Roman" w:hAnsi="Times New Roman" w:cs="Times New Roman"/>
          <w:sz w:val="28"/>
          <w:szCs w:val="28"/>
        </w:rPr>
        <w:t xml:space="preserve"> Текст : </w:t>
      </w:r>
      <w:r>
        <w:rPr>
          <w:rFonts w:ascii="Times New Roman" w:hAnsi="Times New Roman" w:cs="Times New Roman"/>
          <w:sz w:val="28"/>
          <w:szCs w:val="28"/>
        </w:rPr>
        <w:t>непосредственный</w:t>
      </w:r>
      <w:r w:rsidRPr="00CE7D51">
        <w:rPr>
          <w:rFonts w:ascii="Times New Roman" w:hAnsi="Times New Roman" w:cs="Times New Roman"/>
          <w:sz w:val="28"/>
          <w:szCs w:val="28"/>
        </w:rPr>
        <w:t>.</w:t>
      </w:r>
    </w:p>
    <w:p w14:paraId="07DA0A22" w14:textId="77777777" w:rsidR="008E4985" w:rsidRDefault="008E4985" w:rsidP="008E4985">
      <w:pPr>
        <w:pStyle w:val="tabi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Катаева, А.А., </w:t>
      </w:r>
      <w:proofErr w:type="spellStart"/>
      <w:r>
        <w:rPr>
          <w:sz w:val="28"/>
          <w:szCs w:val="28"/>
        </w:rPr>
        <w:t>Стребелева</w:t>
      </w:r>
      <w:proofErr w:type="spellEnd"/>
      <w:r>
        <w:rPr>
          <w:sz w:val="28"/>
          <w:szCs w:val="28"/>
        </w:rPr>
        <w:t xml:space="preserve">, Е.А. Дошкольная олигофренопедагогика. Учебник для студентов высших учебных заведений / А.А. Катаева, Е.А. </w:t>
      </w:r>
      <w:proofErr w:type="spellStart"/>
      <w:r>
        <w:rPr>
          <w:sz w:val="28"/>
          <w:szCs w:val="28"/>
        </w:rPr>
        <w:t>Стребелева</w:t>
      </w:r>
      <w:proofErr w:type="spellEnd"/>
      <w:r>
        <w:rPr>
          <w:sz w:val="28"/>
          <w:szCs w:val="28"/>
        </w:rPr>
        <w:t>. – Москва : Гуманитарный издательский центр ВЛАДОС, 2005. – 208 с. -</w:t>
      </w:r>
      <w:r>
        <w:t xml:space="preserve">ISBN 5-619-00178-7 </w:t>
      </w:r>
      <w:r w:rsidRPr="00252A4D">
        <w:rPr>
          <w:bCs/>
        </w:rPr>
        <w:t>–</w:t>
      </w:r>
      <w:r w:rsidRPr="00252A4D">
        <w:rPr>
          <w:sz w:val="28"/>
          <w:szCs w:val="28"/>
        </w:rPr>
        <w:t xml:space="preserve"> Текст : непосредственный.</w:t>
      </w:r>
    </w:p>
    <w:p w14:paraId="4ADFAFD4" w14:textId="77777777" w:rsidR="008E4985" w:rsidRPr="002B7BBC" w:rsidRDefault="008E4985" w:rsidP="008E4985">
      <w:pPr>
        <w:pStyle w:val="tabi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rPr>
          <w:rStyle w:val="a3"/>
          <w:sz w:val="28"/>
          <w:szCs w:val="28"/>
        </w:rPr>
      </w:pPr>
      <w:r>
        <w:rPr>
          <w:bCs/>
          <w:sz w:val="28"/>
          <w:szCs w:val="28"/>
        </w:rPr>
        <w:t>Логинова, Н.</w:t>
      </w:r>
      <w:r w:rsidRPr="00252A4D">
        <w:rPr>
          <w:bCs/>
          <w:sz w:val="28"/>
          <w:szCs w:val="28"/>
        </w:rPr>
        <w:t>Э.</w:t>
      </w:r>
      <w:r w:rsidRPr="00252A4D">
        <w:rPr>
          <w:sz w:val="28"/>
          <w:szCs w:val="28"/>
        </w:rPr>
        <w:t xml:space="preserve"> Роль словесной регуляции в общем и речевом развитии ребенка / Н.Э. Логинова. </w:t>
      </w:r>
      <w:r w:rsidRPr="00252A4D">
        <w:rPr>
          <w:bCs/>
        </w:rPr>
        <w:t>–</w:t>
      </w:r>
      <w:r w:rsidRPr="00252A4D">
        <w:rPr>
          <w:sz w:val="28"/>
          <w:szCs w:val="28"/>
        </w:rPr>
        <w:t xml:space="preserve"> Текст: электронный // Омский научный вестник. </w:t>
      </w:r>
      <w:r w:rsidRPr="00252A4D">
        <w:rPr>
          <w:bCs/>
        </w:rPr>
        <w:t xml:space="preserve">– </w:t>
      </w:r>
      <w:r w:rsidRPr="00252A4D">
        <w:rPr>
          <w:sz w:val="28"/>
          <w:szCs w:val="28"/>
        </w:rPr>
        <w:t xml:space="preserve">2007. </w:t>
      </w:r>
      <w:r w:rsidRPr="00252A4D">
        <w:rPr>
          <w:bCs/>
        </w:rPr>
        <w:t>–</w:t>
      </w:r>
      <w:r w:rsidRPr="00252A4D">
        <w:rPr>
          <w:sz w:val="28"/>
          <w:szCs w:val="28"/>
        </w:rPr>
        <w:t xml:space="preserve"> № 5 (59) Серия «Общество. История. Современность» </w:t>
      </w:r>
      <w:r>
        <w:rPr>
          <w:sz w:val="28"/>
          <w:szCs w:val="28"/>
        </w:rPr>
        <w:t>С</w:t>
      </w:r>
      <w:r w:rsidRPr="00252A4D">
        <w:rPr>
          <w:sz w:val="28"/>
          <w:szCs w:val="28"/>
        </w:rPr>
        <w:t xml:space="preserve">. 161 – 164 - URL: </w:t>
      </w:r>
      <w:r w:rsidRPr="00252A4D">
        <w:rPr>
          <w:bCs/>
        </w:rPr>
        <w:t>–</w:t>
      </w:r>
      <w:hyperlink r:id="rId5" w:history="1">
        <w:r w:rsidRPr="00252A4D">
          <w:rPr>
            <w:rStyle w:val="a3"/>
            <w:sz w:val="28"/>
            <w:szCs w:val="28"/>
          </w:rPr>
          <w:t>http://vestnik.omgtu.ru/</w:t>
        </w:r>
      </w:hyperlink>
    </w:p>
    <w:p w14:paraId="00F9552D" w14:textId="77777777" w:rsidR="008E4985" w:rsidRPr="002B7BBC" w:rsidRDefault="008E4985" w:rsidP="008E4985">
      <w:pPr>
        <w:pStyle w:val="tabi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2B7BBC">
        <w:rPr>
          <w:sz w:val="28"/>
          <w:szCs w:val="28"/>
        </w:rPr>
        <w:t>Слепович, Е.С. Работа с детьми с интеллектуальной недостаточностью. Практика специальной психологии  / Е.С. Слепович, А.М. Поляков. – Санкт-Петербург:</w:t>
      </w:r>
      <w:r>
        <w:rPr>
          <w:sz w:val="28"/>
          <w:szCs w:val="28"/>
        </w:rPr>
        <w:t xml:space="preserve"> </w:t>
      </w:r>
      <w:r w:rsidRPr="002B7BBC">
        <w:rPr>
          <w:sz w:val="28"/>
          <w:szCs w:val="28"/>
        </w:rPr>
        <w:t xml:space="preserve">Издательство : Речь, 2008. – 247 с . - ISBN 5-9268-0670-4 </w:t>
      </w:r>
      <w:r w:rsidRPr="002B7BBC">
        <w:rPr>
          <w:bCs/>
          <w:sz w:val="28"/>
          <w:szCs w:val="28"/>
        </w:rPr>
        <w:t>–</w:t>
      </w:r>
      <w:r w:rsidRPr="002B7BBC">
        <w:rPr>
          <w:sz w:val="28"/>
          <w:szCs w:val="28"/>
        </w:rPr>
        <w:t xml:space="preserve"> Текст : непосредственный</w:t>
      </w:r>
      <w:r>
        <w:rPr>
          <w:sz w:val="28"/>
          <w:szCs w:val="28"/>
        </w:rPr>
        <w:t>.</w:t>
      </w:r>
    </w:p>
    <w:p w14:paraId="32FC77D8" w14:textId="77777777" w:rsidR="008E4985" w:rsidRDefault="008E4985" w:rsidP="008E4985">
      <w:pPr>
        <w:spacing w:after="160" w:line="259" w:lineRule="auto"/>
      </w:pPr>
      <w:r>
        <w:br w:type="page"/>
      </w:r>
    </w:p>
    <w:p w14:paraId="7F387DD8" w14:textId="77777777" w:rsidR="005E3087" w:rsidRDefault="005E3087"/>
    <w:sectPr w:rsidR="005E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41E33"/>
    <w:multiLevelType w:val="multilevel"/>
    <w:tmpl w:val="10223A0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 w16cid:durableId="138845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58"/>
    <w:rsid w:val="00401158"/>
    <w:rsid w:val="00475668"/>
    <w:rsid w:val="005E3087"/>
    <w:rsid w:val="008E4985"/>
    <w:rsid w:val="00C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5392"/>
  <w15:chartTrackingRefBased/>
  <w15:docId w15:val="{8CB5F4B5-654A-436D-BE73-2ADA10DB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9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i">
    <w:name w:val="tabi"/>
    <w:basedOn w:val="a"/>
    <w:uiPriority w:val="99"/>
    <w:rsid w:val="008E4985"/>
    <w:pPr>
      <w:spacing w:before="100" w:beforeAutospacing="1" w:after="100" w:afterAutospacing="1" w:line="240" w:lineRule="auto"/>
      <w:ind w:firstLine="3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rsid w:val="008E498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E78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stnik.omgt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Бурмистрова</dc:creator>
  <cp:keywords/>
  <dc:description/>
  <cp:lastModifiedBy>Елена Бурмистрова</cp:lastModifiedBy>
  <cp:revision>3</cp:revision>
  <dcterms:created xsi:type="dcterms:W3CDTF">2023-01-25T06:52:00Z</dcterms:created>
  <dcterms:modified xsi:type="dcterms:W3CDTF">2023-01-25T07:08:00Z</dcterms:modified>
</cp:coreProperties>
</file>