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Влияние малых форм фольклора на развитие речи детей старшего дошкольного возраста.</w:t>
      </w:r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Пословицы и поговорки – особый вид устной поэзии, веками шлифовавшейся и впитавшей в себя трудовой опыт многочисленных поколений. Через особую организацию, интонационную окраску, использование специфических языковых средств выразительности (сравнений, эпитетов) они передают отношение народа к тому или иному предмету или явлению. Пословицы и поговорки, как и другой жанр устного народного творчества, в художественных образах зафиксировали опыт прожитой жизни во всем его многообразии и противоречивости. В.П. Адрианова-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Перетц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отмечает, что они в обобщенном суждении о типических явлениях прибегают к наиболее устойчивой части лексики общенародного языка, в них нет никаких украшающих средств, мысль передается лишь самыми необходимыми и притом точно отобранными словами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К тому же, как отмечает Н.А. Дмитриева, что выражено словом, то уже в большей или меньшей мере понятно и объяснимо, "определенность, ясность, пластичность" художественной речи – это есть определенность выражаемого духовного состояния: думы, чувства, впечатления, настроения, переживания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 .</w:t>
      </w:r>
      <w:proofErr w:type="gramEnd"/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color w:val="767676"/>
          <w:sz w:val="21"/>
          <w:szCs w:val="21"/>
        </w:rPr>
        <w:t>Используя в своей речи пословицы и поговорки дети учатся ясно, лаконично</w:t>
      </w:r>
      <w:proofErr w:type="gramEnd"/>
      <w:r>
        <w:rPr>
          <w:rFonts w:ascii="Arial" w:hAnsi="Arial" w:cs="Arial"/>
          <w:color w:val="767676"/>
          <w:sz w:val="21"/>
          <w:szCs w:val="21"/>
        </w:rPr>
        <w:t>, выразительно выражать свои мысли и чувства, интонационно окрашивая свою речь, развивается умение творчески использовать слово, умение образно описать предмет, дать ему яркую характеристику.</w:t>
      </w:r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Отгадывание и придумывание загадок также оказывает влияние на разностороннее развитие речи детей. Употребление для создания в загадке метафорического образа различных средств выразительности (приема олицетворения, использование многозначности слова, определений, эпитетов, сравнений, особой ритмической организации) способствуют формированию образности речи детей дошкольного возраста.</w:t>
      </w:r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Загадки обогащают словарь детей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ее, что подтверждается в исследованиях Ф.А. Сохина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 .</w:t>
      </w:r>
      <w:proofErr w:type="gramEnd"/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Разгадывание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 развивает у детей "поэтический взгляд на действительность"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 .</w:t>
      </w:r>
      <w:proofErr w:type="gramEnd"/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Колыбельные песни, по мнению народа – спутник детства. Они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на ряду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с другими жанрами заключают в себе могучую силу, позволяющую развивать речь детей дошкольного возраста. Колыбельные песни обогащают словарь детей за счет того, что содержат широкий круг сведений об окружающем мире, прежде всего о тех предметах, которые близки опыту людей и привлекают своим внешним видом, например, "заинька".</w:t>
      </w:r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Грамматическое разнообразие колыбельных способствует освоению грамматического строя речи. Обучая детей образовывать однокоренные слова, можно использовать эти песни, так как в них создаются хорошо знакомые детям образы, например образ кота.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При чем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это не просто кот, а "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котенька</w:t>
      </w:r>
      <w:proofErr w:type="spellEnd"/>
      <w:r>
        <w:rPr>
          <w:rFonts w:ascii="Arial" w:hAnsi="Arial" w:cs="Arial"/>
          <w:color w:val="767676"/>
          <w:sz w:val="21"/>
          <w:szCs w:val="21"/>
        </w:rPr>
        <w:t>", "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коток</w:t>
      </w:r>
      <w:proofErr w:type="spellEnd"/>
      <w:r>
        <w:rPr>
          <w:rFonts w:ascii="Arial" w:hAnsi="Arial" w:cs="Arial"/>
          <w:color w:val="767676"/>
          <w:sz w:val="21"/>
          <w:szCs w:val="21"/>
        </w:rPr>
        <w:t>", "котик", "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котя</w:t>
      </w:r>
      <w:proofErr w:type="spellEnd"/>
      <w:r>
        <w:rPr>
          <w:rFonts w:ascii="Arial" w:hAnsi="Arial" w:cs="Arial"/>
          <w:color w:val="767676"/>
          <w:sz w:val="21"/>
          <w:szCs w:val="21"/>
        </w:rPr>
        <w:t>". К тому же положительные эмоции, связанные с тем или иным с колыбели знакомым образом, делают это освоение более успешным и прочным.</w:t>
      </w:r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Колыбельная, как форма народного поэтического творчества, содержит в себе большие возможности в формировании фонематического восприятия, чему способствует особая интонационная организация (напевное выделение голосом гласных звуков, медленный темп и т.п.), наличие повторяющихся фонем, звукосочетаний, звукоподражаний. Колыбельные песни позволяют запоминать слова и формы слов, словосочетания, осваивать лексическую сторону речи. Невзирая на небольшой объем, колыбельная песня таит в себе неисчерпаемый источник воспитательных и образовательных возможностей.</w:t>
      </w:r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Народные песенки,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потешки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пестушки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также представляют собой прекрасный речевой материал, который можно использовать на занятиях по развитию речи детей дошкольного </w:t>
      </w:r>
      <w:r>
        <w:rPr>
          <w:rFonts w:ascii="Arial" w:hAnsi="Arial" w:cs="Arial"/>
          <w:color w:val="767676"/>
          <w:sz w:val="21"/>
          <w:szCs w:val="21"/>
        </w:rPr>
        <w:lastRenderedPageBreak/>
        <w:t xml:space="preserve">возраста. Так, при формировании грамматического строя речи, обучая детей образованию однокоренных слов, возможно использовать. Например,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потешку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про "заиньку"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где однокоренными словами будут: зайка – заинька, серенький – серый.</w:t>
      </w:r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С их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помощью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возможно развивать фонематический слух, так как они используют звукосочетания – наигрыши, которые повторяются несколько раз в разном темпе, с различной интонацией, при чем исполняются на мотив народных мелодий. Все это позволяет ребенку вначале почувствовать, а затем осознать красоту родного языка, его лаконичность, приобщают именно к такой форме изложения собственных мыслей, способствует формированию образности речи дошкольников, словесному творчеству детей.</w:t>
      </w:r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Актуальной задачей речевого развития в старшем дошкольном возрасте является и выработка дикции. Известно, что у детей еще не достаточно координировано и четко работают органы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речедвигательного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аппарата. Некоторым детям присущи излишняя торопливость, нечеткое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выговаривание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слов, "проглатывание" окончаний. Наблюдается и другая крайность: излишне замедленная, растянутая манера произношения слов. Специальные упражнения помогают преодолевать детям такие трудности, совершенствуют их дикцию.</w:t>
      </w:r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С.С.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Бухвостова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считает незаменимым материалом для дикционных упражнений пословицы, поговорки, песенки, загадки, скороговорки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Малые формы фольклора лаконичны и четки по форме, глубоки и ритмичны. С их помощью дети учатся четкому и звонкому произношению, проходят школу художественной фонетики. По меткому определению К.Д. Ушинского, пословицы и поговорки помогают "выломать язык ребенка на русский лад".</w:t>
      </w:r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Целевое назначение дикционных упражнений многообразно. Они могут быть использованы для развития гибкости и подвижности речевого аппарата ребенка, для формирования правильного произношения звуков речи, для усвоения произношения трудно сочетаемых звуков и слов, для освоения ребенком интонационных богатств и различного темпа речи. Все это можно найти в народной педагогике. Например, так с помощью малых форм фольклора дети учатся выражать ту или иную интонацию: огорчение, нежность и ласку, удивление, предупреждение.</w:t>
      </w:r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Важно, чтобы при выполнении дикционных упражнений за каждым произносимым словом стояла реальная действительность. Только в этом случае речь ребенка будет звучать естественно и выразительно.</w:t>
      </w:r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А.П. Усова, О. Ушакова поддерживают эту же точку зрения и считают, что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потешки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, скороговорки, пословицы, поговорки являются богатейшим материалом для развития звуковой культуры речи. Развивая чувство ритма и рифмы, мы готовим ребенка к дальнейшему восприятию  поэтической речи и формируем интонационную выразительность его речи (Н.С. Карпинская, М.К.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Боголюбская</w:t>
      </w:r>
      <w:proofErr w:type="spellEnd"/>
      <w:r>
        <w:rPr>
          <w:rFonts w:ascii="Arial" w:hAnsi="Arial" w:cs="Arial"/>
          <w:color w:val="767676"/>
          <w:sz w:val="21"/>
          <w:szCs w:val="21"/>
        </w:rPr>
        <w:t>, В.В. Шевченко).</w:t>
      </w:r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Созданный народом язык изобилует образными разговорными формами, выразительной лексикой. Это богатство родного языка может быть донесено до детей и с помощью народных игр. Содержащийся в них фольклорный материал способствует овладению родной речью. Например, игра – забава "Ладушки - хлопушки", где взрослый задает вопросы, а ребенок отвечает, сопровождая свои ответы имитационными движениями. В процессе игр – забав, считает Т. Тарасова, не только развивается речь, но и мелкая моторика, что готовит руку ребенка к письму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 .</w:t>
      </w:r>
      <w:proofErr w:type="gramEnd"/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Ю.Г. Илларионова считает, что использование загадок в работе с детьми способствует развитию у них навыков речи – доказательства и речи – описания. Уметь доказывать – это не только уметь правильно, логически мыслить, но и правильно выражать свою мысль, облекая ее в точную словесную форму. Речь – доказательство требует особых, отличных от описания и повествования речевых оборотов, грамматических структур, особой композиции. Обычно дошкольники в своей речи этим не пользуются, но надо создавать условия для их понимания и освоения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 .</w:t>
      </w:r>
      <w:proofErr w:type="gramEnd"/>
    </w:p>
    <w:p w:rsidR="00086D7B" w:rsidRDefault="00086D7B" w:rsidP="00086D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Чтобы вызвать у детей интерес и потребность в доказательстве,    Ю.Г. Илларионова рекомендует при отгадывании загадок ставить перед ребенком конкретную цель: не просто отгадать загадку, а доказать, что отгадка правильна. Необходимо учить детей воспринимать предметы и явления окружающего мира во всей полноте и глубине связей и отношений. </w:t>
      </w:r>
      <w:r>
        <w:rPr>
          <w:rFonts w:ascii="Arial" w:hAnsi="Arial" w:cs="Arial"/>
          <w:color w:val="767676"/>
          <w:sz w:val="21"/>
          <w:szCs w:val="21"/>
        </w:rPr>
        <w:lastRenderedPageBreak/>
        <w:t xml:space="preserve">Заранее знакомить с теми предметами и явлениями, о которых будут предлагаться загадки. Тогда доказательства будут более обоснованными и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полными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.С</w:t>
      </w:r>
      <w:proofErr w:type="gramEnd"/>
      <w:r>
        <w:rPr>
          <w:rFonts w:ascii="Arial" w:hAnsi="Arial" w:cs="Arial"/>
          <w:color w:val="767676"/>
          <w:sz w:val="21"/>
          <w:szCs w:val="21"/>
        </w:rPr>
        <w:t>истематическая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работа по развитию у детей навыков речь – доказательства при объяснении загадок развивает умение оперировать разнообразными и интересными доводами для лучшего обоснования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отгадки.Чтобы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дети быстрее овладевали описательной формой речи, надо обращать их внимание на языковые особенности загадки, учить замечать красоту и своеобразие художественного образа, понимать, какими речевыми средствами он создан, вырабатывать вкус к точному и образному слову. Учитывая материал загадки, необходимо научить детей видеть композиционные особенности загадки, чувствовать своеобразие ее ритмов и синтаксических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конструкций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.В</w:t>
      </w:r>
      <w:proofErr w:type="spellEnd"/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этих целях проводится анализ языка загадки, обращается внимание на ее построение. Автор рекомендует иметь в запасе несколько загадок об одном предмете, явлении, чтобы показать детям, что найденные ими образы, выражения не единичны, что существует много возможностей сказать по-разному и очень емко и красочно об одном и том же. Овладение навыками описательной речи идет успешнее, если наряду с загадками в качестве образцов берутся литературные произведения, иллюстрации,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картины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.И</w:t>
      </w:r>
      <w:proofErr w:type="gramEnd"/>
      <w:r>
        <w:rPr>
          <w:rFonts w:ascii="Arial" w:hAnsi="Arial" w:cs="Arial"/>
          <w:color w:val="767676"/>
          <w:sz w:val="21"/>
          <w:szCs w:val="21"/>
        </w:rPr>
        <w:t>так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, посредством загадки у детей развивается чуткость к языку, они учатся пользоваться различными средствами, отбирать нужные слова, постепенно овладевая образной системой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языка.По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словам А.П. Усовой "словесное русское народное творчество заключает в себе поэтические ценности" .Его влияние на развитие речи детей неоспоримо. С помощью малых форм фольклора можно решать практически все задачи методики развития речи и наряду с основными методами и приемами речевого развития старших дошкольников можно и нужно использовать этот богатейший материал словесного творчества народа. Все вышеперечисленные формы работы указывают на это, остается разработать комплексную методику их применения.</w:t>
      </w:r>
    </w:p>
    <w:p w:rsidR="00D25C28" w:rsidRDefault="00D25C28" w:rsidP="00D25C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Литература:</w:t>
      </w:r>
    </w:p>
    <w:p w:rsidR="00D25C28" w:rsidRDefault="00D25C28" w:rsidP="00D25C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Аполлонова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Н.А. Приобщение дошкольников к русской национальной культуре //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Дошк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. воспитание.-1992.-№5-6.-С.5-8. 5.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Боголюбская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М.К., Шевченко В.В. Художественное чтение и рассказывание в детском саду.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-М</w:t>
      </w:r>
      <w:proofErr w:type="gramEnd"/>
      <w:r>
        <w:rPr>
          <w:rFonts w:ascii="Arial" w:hAnsi="Arial" w:cs="Arial"/>
          <w:color w:val="767676"/>
          <w:sz w:val="21"/>
          <w:szCs w:val="21"/>
        </w:rPr>
        <w:t>.: Просвещение, 1970. -148с.</w:t>
      </w:r>
      <w:r>
        <w:rPr>
          <w:rFonts w:ascii="Arial" w:hAnsi="Arial" w:cs="Arial"/>
          <w:color w:val="767676"/>
          <w:sz w:val="21"/>
          <w:szCs w:val="21"/>
        </w:rPr>
        <w:t xml:space="preserve"> </w:t>
      </w:r>
      <w:r>
        <w:rPr>
          <w:rFonts w:ascii="Arial" w:hAnsi="Arial" w:cs="Arial"/>
          <w:color w:val="767676"/>
          <w:sz w:val="21"/>
          <w:szCs w:val="21"/>
        </w:rPr>
        <w:t xml:space="preserve"> </w:t>
      </w:r>
      <w:r>
        <w:rPr>
          <w:rFonts w:ascii="Arial" w:hAnsi="Arial" w:cs="Arial"/>
          <w:color w:val="767676"/>
          <w:sz w:val="21"/>
          <w:szCs w:val="21"/>
        </w:rPr>
        <w:t xml:space="preserve"> </w:t>
      </w:r>
    </w:p>
    <w:p w:rsidR="00D25C28" w:rsidRDefault="00D25C28" w:rsidP="00D25C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Загрутдинова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М.,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Гавриш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Н. Использование малых фольклорных форм //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Дошк</w:t>
      </w:r>
      <w:proofErr w:type="spellEnd"/>
      <w:r>
        <w:rPr>
          <w:rFonts w:ascii="Arial" w:hAnsi="Arial" w:cs="Arial"/>
          <w:color w:val="767676"/>
          <w:sz w:val="21"/>
          <w:szCs w:val="21"/>
        </w:rPr>
        <w:t>. воспитание.-1991.-№9.-С.16-22.</w:t>
      </w:r>
      <w:r>
        <w:rPr>
          <w:rFonts w:ascii="Arial" w:hAnsi="Arial" w:cs="Arial"/>
          <w:color w:val="767676"/>
          <w:sz w:val="21"/>
          <w:szCs w:val="21"/>
        </w:rPr>
        <w:t xml:space="preserve"> </w:t>
      </w:r>
    </w:p>
    <w:p w:rsidR="00D25C28" w:rsidRDefault="00D25C28" w:rsidP="00D25C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Криницына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Н. Дети любят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потешки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//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Дошк</w:t>
      </w:r>
      <w:proofErr w:type="spellEnd"/>
      <w:r>
        <w:rPr>
          <w:rFonts w:ascii="Arial" w:hAnsi="Arial" w:cs="Arial"/>
          <w:color w:val="767676"/>
          <w:sz w:val="21"/>
          <w:szCs w:val="21"/>
        </w:rPr>
        <w:t>. воспитание.-1991.-№11.-С.16-17.</w:t>
      </w:r>
    </w:p>
    <w:p w:rsidR="00D25C28" w:rsidRDefault="00D25C28" w:rsidP="00D25C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Кудрявцева Е. Использование загадок в дидактической игре (старший дошкольный возраст) //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Дошк</w:t>
      </w:r>
      <w:proofErr w:type="spellEnd"/>
      <w:r>
        <w:rPr>
          <w:rFonts w:ascii="Arial" w:hAnsi="Arial" w:cs="Arial"/>
          <w:color w:val="767676"/>
          <w:sz w:val="21"/>
          <w:szCs w:val="21"/>
        </w:rPr>
        <w:t>. воспитание.-1986.-№9.-С.23-26.</w:t>
      </w:r>
      <w:r>
        <w:rPr>
          <w:rFonts w:ascii="Arial" w:hAnsi="Arial" w:cs="Arial"/>
          <w:color w:val="767676"/>
          <w:sz w:val="21"/>
          <w:szCs w:val="21"/>
        </w:rPr>
        <w:t xml:space="preserve"> </w:t>
      </w:r>
    </w:p>
    <w:p w:rsidR="00D25C28" w:rsidRDefault="00D25C28" w:rsidP="00D25C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Романенко Л. Устное народное творчество в развитии речевой активности детей //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Дошк</w:t>
      </w:r>
      <w:proofErr w:type="spellEnd"/>
      <w:r>
        <w:rPr>
          <w:rFonts w:ascii="Arial" w:hAnsi="Arial" w:cs="Arial"/>
          <w:color w:val="767676"/>
          <w:sz w:val="21"/>
          <w:szCs w:val="21"/>
        </w:rPr>
        <w:t>. воспитание.-1990.-№7.-С.15-18.</w:t>
      </w:r>
      <w:r>
        <w:rPr>
          <w:rFonts w:ascii="Arial" w:hAnsi="Arial" w:cs="Arial"/>
          <w:color w:val="767676"/>
          <w:sz w:val="21"/>
          <w:szCs w:val="21"/>
        </w:rPr>
        <w:t xml:space="preserve"> </w:t>
      </w:r>
    </w:p>
    <w:p w:rsidR="00D25C28" w:rsidRDefault="00D25C28" w:rsidP="00D25C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Ушакова О., Струнина Е. Методики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выявления уровня речевого развития детей старшего дошкольного возраста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//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Дошк</w:t>
      </w:r>
      <w:proofErr w:type="spellEnd"/>
      <w:r>
        <w:rPr>
          <w:rFonts w:ascii="Arial" w:hAnsi="Arial" w:cs="Arial"/>
          <w:color w:val="767676"/>
          <w:sz w:val="21"/>
          <w:szCs w:val="21"/>
        </w:rPr>
        <w:t>. воспитание.-1998.-№9.-С.71-78.</w:t>
      </w:r>
    </w:p>
    <w:p w:rsidR="00D25C28" w:rsidRDefault="00D25C28" w:rsidP="00D25C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Шинкарь Г., Новикова И. Использование фольклора в работе с детьми младшего возраста //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Дошк</w:t>
      </w:r>
      <w:proofErr w:type="spellEnd"/>
      <w:r>
        <w:rPr>
          <w:rFonts w:ascii="Arial" w:hAnsi="Arial" w:cs="Arial"/>
          <w:color w:val="767676"/>
          <w:sz w:val="21"/>
          <w:szCs w:val="21"/>
        </w:rPr>
        <w:t>. воспитание.-1990.-№10.-С.8-15.</w:t>
      </w:r>
      <w:bookmarkStart w:id="0" w:name="_GoBack"/>
      <w:bookmarkEnd w:id="0"/>
    </w:p>
    <w:p w:rsidR="00D25C28" w:rsidRDefault="00D25C28" w:rsidP="00D25C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Павлова Л. Использование фольклора в обучении детей математике // Детский сад со всех сторон. – 2000. - №8 (август). – С. 1-8.</w:t>
      </w:r>
    </w:p>
    <w:p w:rsidR="00D25C28" w:rsidRDefault="00D25C28" w:rsidP="00D25C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 </w:t>
      </w:r>
    </w:p>
    <w:p w:rsidR="00FF25D2" w:rsidRDefault="00FF25D2"/>
    <w:sectPr w:rsidR="00FF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2"/>
    <w:rsid w:val="00086D7B"/>
    <w:rsid w:val="00B012A2"/>
    <w:rsid w:val="00D25C28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1684</Words>
  <Characters>9600</Characters>
  <Application>Microsoft Office Word</Application>
  <DocSecurity>0</DocSecurity>
  <Lines>80</Lines>
  <Paragraphs>22</Paragraphs>
  <ScaleCrop>false</ScaleCrop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2018-01-09T12:11:00Z</dcterms:created>
  <dcterms:modified xsi:type="dcterms:W3CDTF">2018-01-09T12:19:00Z</dcterms:modified>
</cp:coreProperties>
</file>