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0166E" w14:textId="2694D459" w:rsidR="00EB0E83" w:rsidRPr="00665026" w:rsidRDefault="00EF2991" w:rsidP="0066502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5026">
        <w:rPr>
          <w:rFonts w:ascii="Times New Roman" w:hAnsi="Times New Roman" w:cs="Times New Roman"/>
          <w:b/>
          <w:bCs/>
          <w:sz w:val="28"/>
          <w:szCs w:val="28"/>
        </w:rPr>
        <w:t>Обогащение словаря детей с нарушениями речи посредством продуктивных видов деятельности</w:t>
      </w:r>
    </w:p>
    <w:p w14:paraId="36A313BA" w14:textId="5EC1F29B" w:rsidR="00EF2991" w:rsidRPr="00665026" w:rsidRDefault="00D3729C" w:rsidP="0066502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5026">
        <w:rPr>
          <w:rFonts w:ascii="Times New Roman" w:hAnsi="Times New Roman" w:cs="Times New Roman"/>
          <w:sz w:val="28"/>
          <w:szCs w:val="28"/>
        </w:rPr>
        <w:t>Период дошкольного детства славится быстрым темпом физического и психического развития. Именно в этот отрезок жизни осваивается огромный объем информации, вырабатываются многие умения и навыки. На протяжении детства ребенок познает мир через ощущения и восприятие, осмысливает и запоминает происходящее. В этот период закладываются основы лексического словаря</w:t>
      </w:r>
      <w:r w:rsidR="00B431FF" w:rsidRPr="00665026">
        <w:rPr>
          <w:rFonts w:ascii="Times New Roman" w:hAnsi="Times New Roman" w:cs="Times New Roman"/>
          <w:sz w:val="28"/>
          <w:szCs w:val="28"/>
        </w:rPr>
        <w:t>, усваиваются грамматические категории. Речь постепенно становится инструментом мышления.</w:t>
      </w:r>
    </w:p>
    <w:p w14:paraId="518517D9" w14:textId="25707B86" w:rsidR="00B431FF" w:rsidRPr="00665026" w:rsidRDefault="00CF7FB8" w:rsidP="0066502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5026">
        <w:rPr>
          <w:rFonts w:ascii="Times New Roman" w:hAnsi="Times New Roman" w:cs="Times New Roman"/>
          <w:sz w:val="28"/>
          <w:szCs w:val="28"/>
        </w:rPr>
        <w:t>Усвоение словаря детей с речевой патологией происходит медленнее, что связано с недостаточным развитием анализаторной системы.</w:t>
      </w:r>
      <w:r w:rsidR="0054134B" w:rsidRPr="00665026">
        <w:rPr>
          <w:rFonts w:ascii="Times New Roman" w:hAnsi="Times New Roman" w:cs="Times New Roman"/>
          <w:sz w:val="28"/>
          <w:szCs w:val="28"/>
        </w:rPr>
        <w:t xml:space="preserve"> В.И. Лубовский утверждал «Дети, имеющие аномалии в развитии обладают сниженной способностью к приему и переработке информации» [</w:t>
      </w:r>
      <w:r w:rsidR="00743634">
        <w:rPr>
          <w:rFonts w:ascii="Times New Roman" w:hAnsi="Times New Roman" w:cs="Times New Roman"/>
          <w:sz w:val="28"/>
          <w:szCs w:val="28"/>
        </w:rPr>
        <w:t>2</w:t>
      </w:r>
      <w:r w:rsidR="0054134B" w:rsidRPr="00665026">
        <w:rPr>
          <w:rFonts w:ascii="Times New Roman" w:hAnsi="Times New Roman" w:cs="Times New Roman"/>
          <w:sz w:val="28"/>
          <w:szCs w:val="28"/>
        </w:rPr>
        <w:t>, с. 184].</w:t>
      </w:r>
      <w:r w:rsidR="003A756B" w:rsidRPr="00665026">
        <w:rPr>
          <w:rFonts w:ascii="Times New Roman" w:hAnsi="Times New Roman" w:cs="Times New Roman"/>
          <w:sz w:val="28"/>
          <w:szCs w:val="28"/>
        </w:rPr>
        <w:t xml:space="preserve"> Информация усваивается в процессе деятельности ребенка с предметами: выделяются его признаки, свойства, качества, которые обозначаются словами. </w:t>
      </w:r>
      <w:r w:rsidR="00245F27" w:rsidRPr="00665026">
        <w:rPr>
          <w:rFonts w:ascii="Times New Roman" w:hAnsi="Times New Roman" w:cs="Times New Roman"/>
          <w:sz w:val="28"/>
          <w:szCs w:val="28"/>
        </w:rPr>
        <w:t>Усвоение слова происходит главным образом в процессе творческой активности с окружающей действительностью.</w:t>
      </w:r>
    </w:p>
    <w:p w14:paraId="022EF976" w14:textId="60D8A06A" w:rsidR="00245F27" w:rsidRPr="00665026" w:rsidRDefault="00245F27" w:rsidP="0066502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5026">
        <w:rPr>
          <w:rFonts w:ascii="Times New Roman" w:hAnsi="Times New Roman" w:cs="Times New Roman"/>
          <w:sz w:val="28"/>
          <w:szCs w:val="28"/>
        </w:rPr>
        <w:t xml:space="preserve">Исключительные возможности для обогащения детского словаря создает художественная деятельность. Научные исследования Е.А. </w:t>
      </w:r>
      <w:proofErr w:type="spellStart"/>
      <w:r w:rsidRPr="00665026">
        <w:rPr>
          <w:rFonts w:ascii="Times New Roman" w:hAnsi="Times New Roman" w:cs="Times New Roman"/>
          <w:sz w:val="28"/>
          <w:szCs w:val="28"/>
        </w:rPr>
        <w:t>Флериной</w:t>
      </w:r>
      <w:proofErr w:type="spellEnd"/>
      <w:r w:rsidRPr="00665026">
        <w:rPr>
          <w:rFonts w:ascii="Times New Roman" w:hAnsi="Times New Roman" w:cs="Times New Roman"/>
          <w:sz w:val="28"/>
          <w:szCs w:val="28"/>
        </w:rPr>
        <w:t xml:space="preserve"> связывают две области воспитания развития речи и детское творчество</w:t>
      </w:r>
      <w:r w:rsidR="00665026">
        <w:rPr>
          <w:rFonts w:ascii="Times New Roman" w:hAnsi="Times New Roman" w:cs="Times New Roman"/>
          <w:sz w:val="28"/>
          <w:szCs w:val="28"/>
        </w:rPr>
        <w:t xml:space="preserve"> </w:t>
      </w:r>
      <w:r w:rsidR="00665026" w:rsidRPr="00665026">
        <w:rPr>
          <w:rFonts w:ascii="Times New Roman" w:hAnsi="Times New Roman" w:cs="Times New Roman"/>
          <w:sz w:val="28"/>
          <w:szCs w:val="28"/>
        </w:rPr>
        <w:t>[</w:t>
      </w:r>
      <w:r w:rsidR="00743634">
        <w:rPr>
          <w:rFonts w:ascii="Times New Roman" w:hAnsi="Times New Roman" w:cs="Times New Roman"/>
          <w:sz w:val="28"/>
          <w:szCs w:val="28"/>
        </w:rPr>
        <w:t>4</w:t>
      </w:r>
      <w:r w:rsidR="00665026" w:rsidRPr="00665026">
        <w:rPr>
          <w:rFonts w:ascii="Times New Roman" w:hAnsi="Times New Roman" w:cs="Times New Roman"/>
          <w:sz w:val="28"/>
          <w:szCs w:val="28"/>
        </w:rPr>
        <w:t>]</w:t>
      </w:r>
      <w:r w:rsidRPr="00665026">
        <w:rPr>
          <w:rFonts w:ascii="Times New Roman" w:hAnsi="Times New Roman" w:cs="Times New Roman"/>
          <w:sz w:val="28"/>
          <w:szCs w:val="28"/>
        </w:rPr>
        <w:t xml:space="preserve">. </w:t>
      </w:r>
      <w:r w:rsidR="00FA2C72" w:rsidRPr="00665026">
        <w:rPr>
          <w:rFonts w:ascii="Times New Roman" w:hAnsi="Times New Roman" w:cs="Times New Roman"/>
          <w:sz w:val="28"/>
          <w:szCs w:val="28"/>
        </w:rPr>
        <w:t>На основе сенсорного опыта, приобретаемого на занятиях продуктивными видами деятельности пополн</w:t>
      </w:r>
      <w:r w:rsidR="00F0495D" w:rsidRPr="00665026">
        <w:rPr>
          <w:rFonts w:ascii="Times New Roman" w:hAnsi="Times New Roman" w:cs="Times New Roman"/>
          <w:sz w:val="28"/>
          <w:szCs w:val="28"/>
        </w:rPr>
        <w:t>яются знания о цвете, форме, пространственные ориентировки, расширяется кругозор.</w:t>
      </w:r>
    </w:p>
    <w:p w14:paraId="1D62A02C" w14:textId="5EB67D3A" w:rsidR="00F0495D" w:rsidRDefault="00F0495D" w:rsidP="0066502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5026">
        <w:rPr>
          <w:rFonts w:ascii="Times New Roman" w:hAnsi="Times New Roman" w:cs="Times New Roman"/>
          <w:sz w:val="28"/>
          <w:szCs w:val="28"/>
        </w:rPr>
        <w:t xml:space="preserve">Занятия рисованием, аппликацией, изготовлением поделок подбираются в соответствии с лексической темой программы. Это позволяет уточнить, активизировать, закрепить словарь, полученный на логопедических занятиях. Действия выполняемые в процессе работы над поделкой </w:t>
      </w:r>
      <w:r w:rsidR="008037B2" w:rsidRPr="00665026">
        <w:rPr>
          <w:rFonts w:ascii="Times New Roman" w:hAnsi="Times New Roman" w:cs="Times New Roman"/>
          <w:sz w:val="28"/>
          <w:szCs w:val="28"/>
        </w:rPr>
        <w:t xml:space="preserve">сопровождаются речью, что облегчает контроль за правильностью действий и подводит к планированию последующих операций. Обследование образца, направлено не только на выделение характерных признаков предмета, но и на расширение </w:t>
      </w:r>
      <w:r w:rsidR="008037B2" w:rsidRPr="00665026">
        <w:rPr>
          <w:rFonts w:ascii="Times New Roman" w:hAnsi="Times New Roman" w:cs="Times New Roman"/>
          <w:sz w:val="28"/>
          <w:szCs w:val="28"/>
        </w:rPr>
        <w:lastRenderedPageBreak/>
        <w:t>синтаксической структуры предложения. Дети с нарушениями речи часто заменяют существительные местоимениями, глаголы показом действий, которые сопровождают словами «Вот так», «Туда», «Это». Расширить предложение, фразу помогают схемы</w:t>
      </w:r>
      <w:r w:rsidR="00DD30DC" w:rsidRPr="00665026">
        <w:rPr>
          <w:rFonts w:ascii="Times New Roman" w:hAnsi="Times New Roman" w:cs="Times New Roman"/>
          <w:sz w:val="28"/>
          <w:szCs w:val="28"/>
        </w:rPr>
        <w:t>, в них отражаются признаки предмета и последовательность выполнения задания.</w:t>
      </w:r>
    </w:p>
    <w:p w14:paraId="19EEF107" w14:textId="0ABBB9E9" w:rsidR="000A155C" w:rsidRPr="00665026" w:rsidRDefault="00386452" w:rsidP="003864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7173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D7C8EE" wp14:editId="577E6003">
            <wp:extent cx="1735325" cy="2971800"/>
            <wp:effectExtent l="0" t="0" r="0" b="0"/>
            <wp:docPr id="11" name="Рисунок 10" descr="Изображение выглядит как внутренн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08BDB60-E262-4036-9A83-6113FFD9A6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Изображение выглядит как внутренн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08BDB60-E262-4036-9A83-6113FFD9A6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2025" cy="298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44F64" wp14:editId="51473D38">
            <wp:extent cx="4191000" cy="3095625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E54815BF-EA75-4B71-B3B9-2FE9A1C4D9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E54815BF-EA75-4B71-B3B9-2FE9A1C4D9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5627" t="-995" r="1947" b="-4973"/>
                    <a:stretch/>
                  </pic:blipFill>
                  <pic:spPr bwMode="auto">
                    <a:xfrm>
                      <a:off x="0" y="0"/>
                      <a:ext cx="41910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7EC18" w14:textId="7CEC2B25" w:rsidR="000A155C" w:rsidRDefault="00DD30DC" w:rsidP="0038645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5026">
        <w:rPr>
          <w:rFonts w:ascii="Times New Roman" w:hAnsi="Times New Roman" w:cs="Times New Roman"/>
          <w:sz w:val="28"/>
          <w:szCs w:val="28"/>
        </w:rPr>
        <w:t>Занятия дополняются играми и пальчиковой гимнастикой, содержащей стихотворным текст. Стихотворение содержит готовый шаблон фразы, данной в правильной грамматической форме, что способствует легкому запоминанию слов.</w:t>
      </w:r>
      <w:r w:rsidR="00386452">
        <w:rPr>
          <w:rFonts w:ascii="Times New Roman" w:hAnsi="Times New Roman" w:cs="Times New Roman"/>
          <w:sz w:val="28"/>
          <w:szCs w:val="28"/>
        </w:rPr>
        <w:t xml:space="preserve"> </w:t>
      </w:r>
      <w:r w:rsidR="00CA053D" w:rsidRPr="00665026">
        <w:rPr>
          <w:rFonts w:ascii="Times New Roman" w:hAnsi="Times New Roman" w:cs="Times New Roman"/>
          <w:sz w:val="28"/>
          <w:szCs w:val="28"/>
        </w:rPr>
        <w:t>С помощью педагога или самостоятельно воспитанник составляет свой рассказ о проделанной работе, это требует напряжения памяти и активизации наглядно-образного мышления.</w:t>
      </w:r>
    </w:p>
    <w:p w14:paraId="27E52CF2" w14:textId="1DF9F5CA" w:rsidR="00386452" w:rsidRPr="00665026" w:rsidRDefault="00386452" w:rsidP="003864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5710DD" wp14:editId="3C2EB6E4">
            <wp:extent cx="5510530" cy="2628900"/>
            <wp:effectExtent l="0" t="0" r="0" b="0"/>
            <wp:docPr id="5" name="Рисунок 5" descr="Изображение выглядит как внутренний, желтый,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утренний, желтый, цветно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42" cy="26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CDA4" w14:textId="5D3CD9C9" w:rsidR="00386452" w:rsidRDefault="00CA053D" w:rsidP="0038645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5026">
        <w:rPr>
          <w:rFonts w:ascii="Times New Roman" w:hAnsi="Times New Roman" w:cs="Times New Roman"/>
          <w:sz w:val="28"/>
          <w:szCs w:val="28"/>
        </w:rPr>
        <w:lastRenderedPageBreak/>
        <w:t>В заключении необходимо вспомнить слова Е.И. Тихеевой: «Владеть по возможности в совершенстве в</w:t>
      </w:r>
      <w:r w:rsidR="00CB5AB2" w:rsidRPr="00665026">
        <w:rPr>
          <w:rFonts w:ascii="Times New Roman" w:hAnsi="Times New Roman" w:cs="Times New Roman"/>
          <w:sz w:val="28"/>
          <w:szCs w:val="28"/>
        </w:rPr>
        <w:t>и</w:t>
      </w:r>
      <w:r w:rsidRPr="00665026">
        <w:rPr>
          <w:rFonts w:ascii="Times New Roman" w:hAnsi="Times New Roman" w:cs="Times New Roman"/>
          <w:sz w:val="28"/>
          <w:szCs w:val="28"/>
        </w:rPr>
        <w:t>д</w:t>
      </w:r>
      <w:r w:rsidR="00CB5AB2" w:rsidRPr="00665026">
        <w:rPr>
          <w:rFonts w:ascii="Times New Roman" w:hAnsi="Times New Roman" w:cs="Times New Roman"/>
          <w:sz w:val="28"/>
          <w:szCs w:val="28"/>
        </w:rPr>
        <w:t>а</w:t>
      </w:r>
      <w:r w:rsidRPr="00665026">
        <w:rPr>
          <w:rFonts w:ascii="Times New Roman" w:hAnsi="Times New Roman" w:cs="Times New Roman"/>
          <w:sz w:val="28"/>
          <w:szCs w:val="28"/>
        </w:rPr>
        <w:t>ми и проявлениями</w:t>
      </w:r>
      <w:r w:rsidR="00CB5AB2" w:rsidRPr="00665026">
        <w:rPr>
          <w:rFonts w:ascii="Times New Roman" w:hAnsi="Times New Roman" w:cs="Times New Roman"/>
          <w:sz w:val="28"/>
          <w:szCs w:val="28"/>
        </w:rPr>
        <w:t xml:space="preserve"> </w:t>
      </w:r>
      <w:r w:rsidRPr="00665026">
        <w:rPr>
          <w:rFonts w:ascii="Times New Roman" w:hAnsi="Times New Roman" w:cs="Times New Roman"/>
          <w:sz w:val="28"/>
          <w:szCs w:val="28"/>
        </w:rPr>
        <w:t xml:space="preserve">речи </w:t>
      </w:r>
      <w:r w:rsidR="00CB5AB2" w:rsidRPr="00665026">
        <w:rPr>
          <w:rFonts w:ascii="Times New Roman" w:hAnsi="Times New Roman" w:cs="Times New Roman"/>
          <w:sz w:val="28"/>
          <w:szCs w:val="28"/>
        </w:rPr>
        <w:t>значит владеть могущественнейшим орудием умственного развития человека, а стало быть и культуры человечества»</w:t>
      </w:r>
      <w:r w:rsidR="00665026" w:rsidRPr="00665026">
        <w:rPr>
          <w:rFonts w:ascii="Times New Roman" w:hAnsi="Times New Roman" w:cs="Times New Roman"/>
          <w:sz w:val="28"/>
          <w:szCs w:val="28"/>
        </w:rPr>
        <w:t xml:space="preserve"> [</w:t>
      </w:r>
      <w:r w:rsidR="003A08B0">
        <w:rPr>
          <w:rFonts w:ascii="Times New Roman" w:hAnsi="Times New Roman" w:cs="Times New Roman"/>
          <w:sz w:val="28"/>
          <w:szCs w:val="28"/>
        </w:rPr>
        <w:t>3</w:t>
      </w:r>
      <w:r w:rsidR="00665026" w:rsidRPr="00665026">
        <w:rPr>
          <w:rFonts w:ascii="Times New Roman" w:hAnsi="Times New Roman" w:cs="Times New Roman"/>
          <w:sz w:val="28"/>
          <w:szCs w:val="28"/>
        </w:rPr>
        <w:t xml:space="preserve">, с. </w:t>
      </w:r>
      <w:r w:rsidR="003A08B0">
        <w:rPr>
          <w:rFonts w:ascii="Times New Roman" w:hAnsi="Times New Roman" w:cs="Times New Roman"/>
          <w:sz w:val="28"/>
          <w:szCs w:val="28"/>
        </w:rPr>
        <w:t>3</w:t>
      </w:r>
      <w:r w:rsidR="00665026" w:rsidRPr="00665026">
        <w:rPr>
          <w:rFonts w:ascii="Times New Roman" w:hAnsi="Times New Roman" w:cs="Times New Roman"/>
          <w:sz w:val="28"/>
          <w:szCs w:val="28"/>
        </w:rPr>
        <w:t>]</w:t>
      </w:r>
      <w:r w:rsidR="00CB5AB2" w:rsidRPr="00665026">
        <w:rPr>
          <w:rFonts w:ascii="Times New Roman" w:hAnsi="Times New Roman" w:cs="Times New Roman"/>
          <w:sz w:val="28"/>
          <w:szCs w:val="28"/>
        </w:rPr>
        <w:t>.</w:t>
      </w:r>
      <w:r w:rsidRPr="006650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EF004" w14:textId="77777777" w:rsidR="003A08B0" w:rsidRDefault="003A08B0" w:rsidP="00665026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14:paraId="455563F9" w14:textId="205AB294" w:rsidR="00743634" w:rsidRPr="003A08B0" w:rsidRDefault="003A08B0" w:rsidP="003A08B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color w:val="000000"/>
          <w:spacing w:val="3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3"/>
          <w:kern w:val="28"/>
          <w:sz w:val="28"/>
          <w:szCs w:val="28"/>
          <w:lang w:eastAsia="ru-RU"/>
        </w:rPr>
        <w:t>Список используемой литературы</w:t>
      </w:r>
    </w:p>
    <w:p w14:paraId="4295DDF0" w14:textId="77777777" w:rsidR="00743634" w:rsidRDefault="00743634" w:rsidP="00743634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76"/>
        </w:tabs>
        <w:autoSpaceDE w:val="0"/>
        <w:autoSpaceDN w:val="0"/>
        <w:spacing w:line="360" w:lineRule="auto"/>
        <w:ind w:left="0" w:right="140"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Воробьева В. К. Методика развития связной речи у детей с системным недоразвитием речи: учеб. пособие. М. : ACT : Астрель : </w:t>
      </w:r>
      <w:proofErr w:type="spellStart"/>
      <w:r>
        <w:rPr>
          <w:sz w:val="28"/>
          <w:szCs w:val="28"/>
          <w:shd w:val="clear" w:color="auto" w:fill="FFFFFF"/>
        </w:rPr>
        <w:t>Транзиткнига</w:t>
      </w:r>
      <w:proofErr w:type="spellEnd"/>
      <w:r>
        <w:rPr>
          <w:sz w:val="28"/>
          <w:szCs w:val="28"/>
          <w:shd w:val="clear" w:color="auto" w:fill="FFFFFF"/>
        </w:rPr>
        <w:t>, 2006. 158 с.</w:t>
      </w:r>
    </w:p>
    <w:p w14:paraId="5175F5F0" w14:textId="7AB7CE4C" w:rsidR="00743634" w:rsidRPr="00743634" w:rsidRDefault="00743634" w:rsidP="00743634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76"/>
        </w:tabs>
        <w:autoSpaceDE w:val="0"/>
        <w:autoSpaceDN w:val="0"/>
        <w:spacing w:line="360" w:lineRule="auto"/>
        <w:ind w:left="0" w:right="140" w:firstLine="709"/>
        <w:jc w:val="both"/>
        <w:rPr>
          <w:sz w:val="28"/>
          <w:szCs w:val="28"/>
        </w:rPr>
      </w:pPr>
      <w:r>
        <w:rPr>
          <w:kern w:val="28"/>
          <w:sz w:val="28"/>
          <w:szCs w:val="28"/>
        </w:rPr>
        <w:t xml:space="preserve">Лубовский В. И. Развитие словесной регуляции действий у детей (в норме и патологии). М.: Педагогика, 1978. </w:t>
      </w:r>
      <w:r w:rsidR="003A08B0">
        <w:rPr>
          <w:kern w:val="28"/>
          <w:sz w:val="28"/>
          <w:szCs w:val="28"/>
        </w:rPr>
        <w:t>С. 184</w:t>
      </w:r>
      <w:r>
        <w:rPr>
          <w:kern w:val="28"/>
          <w:sz w:val="28"/>
          <w:szCs w:val="28"/>
        </w:rPr>
        <w:t>.</w:t>
      </w:r>
    </w:p>
    <w:p w14:paraId="5E331BAF" w14:textId="710004F6" w:rsidR="00743634" w:rsidRPr="00743634" w:rsidRDefault="00743634" w:rsidP="00743634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76"/>
        </w:tabs>
        <w:autoSpaceDE w:val="0"/>
        <w:autoSpaceDN w:val="0"/>
        <w:spacing w:line="360" w:lineRule="auto"/>
        <w:ind w:left="0" w:right="140" w:firstLine="709"/>
        <w:jc w:val="both"/>
        <w:rPr>
          <w:sz w:val="28"/>
          <w:szCs w:val="28"/>
        </w:rPr>
      </w:pPr>
      <w:r>
        <w:rPr>
          <w:kern w:val="28"/>
          <w:sz w:val="28"/>
          <w:szCs w:val="28"/>
        </w:rPr>
        <w:t xml:space="preserve">Тихеева Е.И. Развитие речи детей. М.: </w:t>
      </w:r>
      <w:r w:rsidR="003A08B0">
        <w:rPr>
          <w:kern w:val="28"/>
          <w:sz w:val="28"/>
          <w:szCs w:val="28"/>
        </w:rPr>
        <w:t xml:space="preserve">Просвещение, </w:t>
      </w:r>
      <w:r>
        <w:rPr>
          <w:kern w:val="28"/>
          <w:sz w:val="28"/>
          <w:szCs w:val="28"/>
        </w:rPr>
        <w:t>1990.</w:t>
      </w:r>
      <w:r w:rsidR="003A08B0">
        <w:rPr>
          <w:kern w:val="28"/>
          <w:sz w:val="28"/>
          <w:szCs w:val="28"/>
        </w:rPr>
        <w:t xml:space="preserve"> С. 3</w:t>
      </w:r>
    </w:p>
    <w:p w14:paraId="5E4D1915" w14:textId="5CC70363" w:rsidR="00743634" w:rsidRDefault="00743634" w:rsidP="00743634">
      <w:pPr>
        <w:pStyle w:val="a3"/>
        <w:widowControl w:val="0"/>
        <w:numPr>
          <w:ilvl w:val="0"/>
          <w:numId w:val="1"/>
        </w:numPr>
        <w:tabs>
          <w:tab w:val="left" w:pos="851"/>
          <w:tab w:val="left" w:pos="1276"/>
        </w:tabs>
        <w:autoSpaceDE w:val="0"/>
        <w:autoSpaceDN w:val="0"/>
        <w:spacing w:line="360" w:lineRule="auto"/>
        <w:ind w:left="0" w:right="140" w:firstLine="709"/>
        <w:jc w:val="both"/>
        <w:rPr>
          <w:sz w:val="28"/>
          <w:szCs w:val="28"/>
        </w:rPr>
      </w:pPr>
      <w:proofErr w:type="spellStart"/>
      <w:r>
        <w:rPr>
          <w:kern w:val="28"/>
          <w:sz w:val="28"/>
          <w:szCs w:val="28"/>
        </w:rPr>
        <w:t>Флерина</w:t>
      </w:r>
      <w:proofErr w:type="spellEnd"/>
      <w:r>
        <w:rPr>
          <w:kern w:val="28"/>
          <w:sz w:val="28"/>
          <w:szCs w:val="28"/>
        </w:rPr>
        <w:t xml:space="preserve"> Е.А. Изобразительное творчество детей дошкольного возраста. М.</w:t>
      </w:r>
      <w:r w:rsidR="003A08B0">
        <w:rPr>
          <w:kern w:val="28"/>
          <w:sz w:val="28"/>
          <w:szCs w:val="28"/>
        </w:rPr>
        <w:t xml:space="preserve">: </w:t>
      </w:r>
      <w:r w:rsidR="003A08B0">
        <w:rPr>
          <w:rFonts w:ascii="Helvetica" w:hAnsi="Helvetica"/>
          <w:color w:val="222222"/>
          <w:sz w:val="21"/>
          <w:szCs w:val="21"/>
          <w:shd w:val="clear" w:color="auto" w:fill="FFFFFF"/>
        </w:rPr>
        <w:t> </w:t>
      </w:r>
      <w:proofErr w:type="spellStart"/>
      <w:r w:rsidR="003A08B0" w:rsidRPr="003A08B0">
        <w:rPr>
          <w:color w:val="222222"/>
          <w:sz w:val="28"/>
          <w:szCs w:val="28"/>
          <w:shd w:val="clear" w:color="auto" w:fill="FFFFFF"/>
        </w:rPr>
        <w:t>Учпедгиз</w:t>
      </w:r>
      <w:proofErr w:type="spellEnd"/>
      <w:r>
        <w:rPr>
          <w:kern w:val="28"/>
          <w:sz w:val="28"/>
          <w:szCs w:val="28"/>
        </w:rPr>
        <w:t>, 1956.</w:t>
      </w:r>
    </w:p>
    <w:p w14:paraId="42FD5152" w14:textId="2FA01FEC" w:rsidR="00743634" w:rsidRPr="00665026" w:rsidRDefault="00743634" w:rsidP="00665026">
      <w:pPr>
        <w:spacing w:after="0" w:line="360" w:lineRule="auto"/>
        <w:ind w:firstLine="680"/>
        <w:jc w:val="both"/>
        <w:rPr>
          <w:rFonts w:ascii="Times New Roman" w:hAnsi="Times New Roman" w:cs="Times New Roman"/>
        </w:rPr>
      </w:pPr>
    </w:p>
    <w:sectPr w:rsidR="00743634" w:rsidRPr="00665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15776"/>
    <w:multiLevelType w:val="hybridMultilevel"/>
    <w:tmpl w:val="06D690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59A"/>
    <w:rsid w:val="000A155C"/>
    <w:rsid w:val="00245F27"/>
    <w:rsid w:val="00386452"/>
    <w:rsid w:val="003A08B0"/>
    <w:rsid w:val="003A756B"/>
    <w:rsid w:val="0054134B"/>
    <w:rsid w:val="00665026"/>
    <w:rsid w:val="006864F6"/>
    <w:rsid w:val="00743634"/>
    <w:rsid w:val="0079559A"/>
    <w:rsid w:val="008037B2"/>
    <w:rsid w:val="00A13B8A"/>
    <w:rsid w:val="00B431FF"/>
    <w:rsid w:val="00B57173"/>
    <w:rsid w:val="00C02E1B"/>
    <w:rsid w:val="00CA053D"/>
    <w:rsid w:val="00CB5AB2"/>
    <w:rsid w:val="00CF7FB8"/>
    <w:rsid w:val="00D3729C"/>
    <w:rsid w:val="00DD30DC"/>
    <w:rsid w:val="00EB0E83"/>
    <w:rsid w:val="00EF2991"/>
    <w:rsid w:val="00F0495D"/>
    <w:rsid w:val="00FA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54491"/>
  <w15:chartTrackingRefBased/>
  <w15:docId w15:val="{EAE335D2-2183-4048-9C04-E99BD668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436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Бурмистрова</dc:creator>
  <cp:keywords/>
  <dc:description/>
  <cp:lastModifiedBy>Елена Бурмистрова</cp:lastModifiedBy>
  <cp:revision>5</cp:revision>
  <dcterms:created xsi:type="dcterms:W3CDTF">2021-09-16T18:02:00Z</dcterms:created>
  <dcterms:modified xsi:type="dcterms:W3CDTF">2021-09-23T18:00:00Z</dcterms:modified>
</cp:coreProperties>
</file>