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FB" w:rsidRPr="00B812FB" w:rsidRDefault="0000699C" w:rsidP="00B81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</w:t>
      </w:r>
    </w:p>
    <w:p w:rsidR="00B812FB" w:rsidRPr="00B812FB" w:rsidRDefault="00B812FB" w:rsidP="00B812FB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12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- составитель: </w:t>
      </w:r>
      <w:r w:rsidRPr="00B812FB">
        <w:rPr>
          <w:rFonts w:ascii="Times New Roman" w:hAnsi="Times New Roman" w:cs="Times New Roman"/>
          <w:color w:val="000000"/>
          <w:sz w:val="28"/>
          <w:szCs w:val="28"/>
        </w:rPr>
        <w:t>Мордвинцева О.Н., преподаватель, концертмейстер ДШИ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12FB">
        <w:rPr>
          <w:rFonts w:ascii="Times New Roman" w:hAnsi="Times New Roman" w:cs="Times New Roman"/>
          <w:color w:val="000000"/>
          <w:sz w:val="28"/>
          <w:szCs w:val="28"/>
        </w:rPr>
        <w:t xml:space="preserve">г. Байкальска, </w:t>
      </w:r>
      <w:proofErr w:type="gramStart"/>
      <w:r w:rsidRPr="00B812FB">
        <w:rPr>
          <w:rFonts w:ascii="Times New Roman" w:hAnsi="Times New Roman" w:cs="Times New Roman"/>
          <w:color w:val="000000"/>
          <w:sz w:val="28"/>
          <w:szCs w:val="28"/>
        </w:rPr>
        <w:t>Иркутской</w:t>
      </w:r>
      <w:proofErr w:type="gramEnd"/>
      <w:r w:rsidRPr="00B812FB">
        <w:rPr>
          <w:rFonts w:ascii="Times New Roman" w:hAnsi="Times New Roman" w:cs="Times New Roman"/>
          <w:color w:val="000000"/>
          <w:sz w:val="28"/>
          <w:szCs w:val="28"/>
        </w:rPr>
        <w:t xml:space="preserve"> обл.</w:t>
      </w:r>
    </w:p>
    <w:p w:rsidR="0000699C" w:rsidRDefault="0000699C" w:rsidP="0000699C">
      <w:pPr>
        <w:pStyle w:val="a3"/>
        <w:spacing w:line="240" w:lineRule="atLeast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</w:t>
      </w:r>
      <w:r w:rsidR="00B812FB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«</w:t>
      </w:r>
      <w:r w:rsidRPr="0000699C">
        <w:rPr>
          <w:b/>
          <w:color w:val="000000"/>
          <w:sz w:val="32"/>
          <w:szCs w:val="32"/>
        </w:rPr>
        <w:t>Выстраивание звукового баланса в работе концертмейстера</w:t>
      </w:r>
      <w:r>
        <w:rPr>
          <w:b/>
          <w:color w:val="000000"/>
          <w:sz w:val="32"/>
          <w:szCs w:val="32"/>
        </w:rPr>
        <w:t>»</w:t>
      </w:r>
    </w:p>
    <w:p w:rsidR="0000699C" w:rsidRPr="0000699C" w:rsidRDefault="0000699C" w:rsidP="0000699C">
      <w:pPr>
        <w:pStyle w:val="a3"/>
        <w:spacing w:line="240" w:lineRule="atLeast"/>
        <w:ind w:left="142"/>
        <w:rPr>
          <w:b/>
          <w:color w:val="000000"/>
        </w:rPr>
      </w:pPr>
      <w:r>
        <w:rPr>
          <w:b/>
          <w:color w:val="000000"/>
          <w:sz w:val="32"/>
          <w:szCs w:val="32"/>
        </w:rPr>
        <w:t xml:space="preserve">                                    </w:t>
      </w:r>
      <w:r w:rsidR="00B812FB">
        <w:rPr>
          <w:b/>
          <w:color w:val="000000"/>
          <w:sz w:val="32"/>
          <w:szCs w:val="32"/>
        </w:rPr>
        <w:t xml:space="preserve">      </w:t>
      </w:r>
      <w:r>
        <w:rPr>
          <w:b/>
          <w:color w:val="000000"/>
          <w:sz w:val="32"/>
          <w:szCs w:val="32"/>
        </w:rPr>
        <w:t xml:space="preserve"> ( </w:t>
      </w:r>
      <w:r>
        <w:rPr>
          <w:b/>
          <w:color w:val="000000"/>
        </w:rPr>
        <w:t>методическая статья)</w:t>
      </w:r>
    </w:p>
    <w:p w:rsidR="0000699C" w:rsidRPr="0000699C" w:rsidRDefault="00092009" w:rsidP="000920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00699C" w:rsidRPr="0000699C">
        <w:rPr>
          <w:color w:val="000000"/>
          <w:sz w:val="28"/>
          <w:szCs w:val="28"/>
        </w:rPr>
        <w:t>Мастерство концертмейстера глубоко специфично. Оно требует то пианиста не только огромного артистизма, но и разносторонних музыкально-исполнительских дарований, владения ансамблевой техникой, особенности игры на различных инструментах, отличного музыкально слуха, специальных музыкальных навыков по чтению и транспонированию, по импровизационной аранжировке на фортепиано.</w:t>
      </w:r>
    </w:p>
    <w:p w:rsidR="0000699C" w:rsidRPr="0000699C" w:rsidRDefault="0000699C" w:rsidP="0009200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0699C">
        <w:rPr>
          <w:color w:val="000000"/>
          <w:sz w:val="28"/>
          <w:szCs w:val="28"/>
        </w:rPr>
        <w:t>Концертмейстер должен быстро и точно поддержать солиста в его намерениях, создать единую с ним исполнительскую концепцию произведения, поддержать в кульминациях, но вместе с тем при необходимости быть незаметным и всегда чутким помощником. Развитие этих навыков возможно при развитом чувстве ритма и ощущении ритмической пульсации, единой для всех участников ансамбля.</w:t>
      </w:r>
    </w:p>
    <w:p w:rsidR="00041D5F" w:rsidRPr="0000699C" w:rsidRDefault="0000699C" w:rsidP="00092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2009">
        <w:rPr>
          <w:rFonts w:ascii="Times New Roman" w:hAnsi="Times New Roman" w:cs="Times New Roman"/>
          <w:sz w:val="28"/>
          <w:szCs w:val="28"/>
        </w:rPr>
        <w:t xml:space="preserve">   </w:t>
      </w:r>
      <w:r w:rsidR="00041D5F" w:rsidRPr="0000699C">
        <w:rPr>
          <w:rFonts w:ascii="Times New Roman" w:hAnsi="Times New Roman" w:cs="Times New Roman"/>
          <w:sz w:val="28"/>
          <w:szCs w:val="28"/>
        </w:rPr>
        <w:t xml:space="preserve">Большой проблемой звучания в дуэте является проблема динамического баланса. Как часто можно слышать главенство фортепианной звучности над тембром любых инструментов! В этом случае всё зависит от мастерства пианиста-концертмейстера. Неотъемлемая его часть – владение разными весовыми категориями пианистического аппарата, обуславливающего динамический баланс в дуэте. Умение слышать уровень динамики солирующего инструмента подскажет концертмейстеру степень погружения в клавиатуру, </w:t>
      </w:r>
      <w:proofErr w:type="spellStart"/>
      <w:r w:rsidR="00041D5F" w:rsidRPr="0000699C">
        <w:rPr>
          <w:rFonts w:ascii="Times New Roman" w:hAnsi="Times New Roman" w:cs="Times New Roman"/>
          <w:sz w:val="28"/>
          <w:szCs w:val="28"/>
        </w:rPr>
        <w:t>тембральную</w:t>
      </w:r>
      <w:proofErr w:type="spellEnd"/>
      <w:r w:rsidR="00041D5F" w:rsidRPr="0000699C">
        <w:rPr>
          <w:rFonts w:ascii="Times New Roman" w:hAnsi="Times New Roman" w:cs="Times New Roman"/>
          <w:sz w:val="28"/>
          <w:szCs w:val="28"/>
        </w:rPr>
        <w:t xml:space="preserve"> краску, сформирует необходимые ощущения в кончиках пальцев. Ассоциативные сравнения и богатство воображения – вот один из путей, следуя которому пианист сможет добиться желаемого результата.</w:t>
      </w:r>
    </w:p>
    <w:p w:rsidR="00041D5F" w:rsidRPr="0000699C" w:rsidRDefault="0000699C" w:rsidP="00092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1D5F" w:rsidRPr="0000699C">
        <w:rPr>
          <w:rFonts w:ascii="Times New Roman" w:hAnsi="Times New Roman" w:cs="Times New Roman"/>
          <w:sz w:val="28"/>
          <w:szCs w:val="28"/>
        </w:rPr>
        <w:t>Концертмейстер во время исполнения не должен задавать или настаивать на жестком темпе или ритме. Следует всячески передавать инициативу ученику. Сущность аккомпанирования юному солисту состоит в том, чтобы помочь ему выявить свои скромные намерения, показать свою игру такой, какая она есть на сегодняшний день.</w:t>
      </w:r>
    </w:p>
    <w:p w:rsidR="0000699C" w:rsidRDefault="0000699C" w:rsidP="00092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0699C">
        <w:rPr>
          <w:color w:val="000000"/>
          <w:sz w:val="28"/>
          <w:szCs w:val="28"/>
        </w:rPr>
        <w:t xml:space="preserve">Что касается динамической стороны ансамбля с юным солистом, то здесь следует учитывать такие факторы, как степень </w:t>
      </w:r>
      <w:proofErr w:type="spellStart"/>
      <w:r w:rsidRPr="0000699C">
        <w:rPr>
          <w:color w:val="000000"/>
          <w:sz w:val="28"/>
          <w:szCs w:val="28"/>
        </w:rPr>
        <w:t>общемузыкального</w:t>
      </w:r>
      <w:proofErr w:type="spellEnd"/>
      <w:r w:rsidRPr="0000699C">
        <w:rPr>
          <w:color w:val="000000"/>
          <w:sz w:val="28"/>
          <w:szCs w:val="28"/>
        </w:rPr>
        <w:t xml:space="preserve"> развития ученика, его техническую оснащенность, его физиологические данные, наконец, возможности конкретного инструмента на котором он играет. Произведения, в которых партия рояля является типично аккомпанирующей, солист всегда играет ведущую роль, несмотря на то, что по своему артистическому уровню он является более слабым партнером. В этих условиях хороший аккомпаниатор не должен выпячивать преимущества своей игры, должен уметь остаться «в тени солиста», подчеркнув и высветив лучшие стороны его игры. Если, пианисту-солисту предоставлена полная свобода выявления творческой индивидуальности, то концертмейстеру же приходится приспосабливать свое видение музыки к исполнительской манере солиста, но при этом сохранить свой индивидуальный облик.</w:t>
      </w:r>
      <w:r>
        <w:rPr>
          <w:color w:val="000000"/>
          <w:sz w:val="28"/>
          <w:szCs w:val="28"/>
        </w:rPr>
        <w:t xml:space="preserve">   </w:t>
      </w:r>
    </w:p>
    <w:p w:rsidR="0000699C" w:rsidRPr="0000699C" w:rsidRDefault="0000699C" w:rsidP="00092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2009">
        <w:rPr>
          <w:color w:val="000000"/>
          <w:sz w:val="28"/>
          <w:szCs w:val="28"/>
        </w:rPr>
        <w:t xml:space="preserve">   </w:t>
      </w:r>
      <w:r w:rsidRPr="0000699C">
        <w:rPr>
          <w:color w:val="333333"/>
          <w:sz w:val="28"/>
          <w:szCs w:val="28"/>
        </w:rPr>
        <w:t xml:space="preserve">Концертмейстер должен знать все технологические сложности и проблемы своего солиста и учитывать это, расставляя длительности в случае расширения темпа </w:t>
      </w:r>
      <w:r w:rsidRPr="0000699C">
        <w:rPr>
          <w:color w:val="333333"/>
          <w:sz w:val="28"/>
          <w:szCs w:val="28"/>
        </w:rPr>
        <w:lastRenderedPageBreak/>
        <w:t xml:space="preserve">или сжимая их в случае ускорения. С подобных приёмов собственно и начинается воспитание чувства ансамбля. Общность динамических оттенков - это ещё один неотъемлемый компонент ансамбля. Это качество тоже требует тренировки. Не поддержанное пианистом крещендо у солиста не создаст общего впечатления звучности. Нередки случаи, когда у фортепианной партии сочинения не указаны оттенки, имеющиеся у солиста. Концертмейстеру нужно следить за малейшими изменениями в силе звучания солирующего инструмента. Отдельно хочется сказать о силе звучания. Фортепиано как сопровождающий инструмент должно звучать чуть слабее солирующего инструмента. Какова бы ни была динамическая шкала сочинения, соотношение это необходимо соблюдать. Но разница в силе звука должна быть минимальной. Наиболее распространены две ошибки: первая попытка перекрыть солиста, вторая игра блеклым, бесцветным звуком. Конечно, аккомпанемент для флейты и для трубы требует разной силы звука. Имеет значение и качество фортепиано, и акустика помещения, и точка постановки солиста и фортепиано. Все эти компоненты и связанные с ними проблемы решаются в процессе репетиций и поиска лучшего качества звука и исполнения. Сюда же относится и проблема крышки у фортепиано, и мастерство концертмейстера. Хочется отметить, что даже при немного открытой верхней крышке рояля /буквально на несколько сантиметров/ инструмент звучит гораздо красочнее, </w:t>
      </w:r>
      <w:proofErr w:type="spellStart"/>
      <w:r w:rsidRPr="0000699C">
        <w:rPr>
          <w:color w:val="333333"/>
          <w:sz w:val="28"/>
          <w:szCs w:val="28"/>
        </w:rPr>
        <w:t>тембрально</w:t>
      </w:r>
      <w:proofErr w:type="spellEnd"/>
      <w:r w:rsidRPr="0000699C">
        <w:rPr>
          <w:color w:val="333333"/>
          <w:sz w:val="28"/>
          <w:szCs w:val="28"/>
        </w:rPr>
        <w:t xml:space="preserve"> богаче. Думается, что такой вариант предпочтительнее, чем игра при полностью опущенной крышке.</w:t>
      </w:r>
    </w:p>
    <w:p w:rsidR="0000699C" w:rsidRPr="0000699C" w:rsidRDefault="0000699C" w:rsidP="00092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92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внимание следует уделять качеству фортепианного звука. Он должен быть певучим, разнообразным. Не случайно 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Блуменфельд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говорил, что надо воспитывать в молодых пианистах вокальное, а не ударное отношение к звуку. Иногда приходится слышать, как пианисты, аккомпанируя духовику, играют сухим, трескучим, ударным звуком. Конечно, способ извлечения звука на фортепиано ближе </w:t>
      </w:r>
      <w:proofErr w:type="gram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ударному, чем, например, к вокальному, духовому или струнно-смычковому. Пианисту необходимо развивать художественное воображение и способность слышать фортепианную партию как бы в разных оркестровых тембрах. Такая способность очень важна при исполнении оперных клавиров и инструментальных концертов. Аналогична роль часто встречающихся в аккомпанементах иллюстративных фигур, в которых ясно выражен момент изобразительности. Здесь надо помочь солисту создать образ, развивая звуковое воображение, добиваться интересных и красочных эффектов звучания инструмента и вызывать у слушателя соответствующие слуховые ассоциации.</w:t>
      </w:r>
    </w:p>
    <w:p w:rsidR="0000699C" w:rsidRPr="0000699C" w:rsidRDefault="00092009" w:rsidP="00092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00699C"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Концертмейстер должен выучивать свою партию с такой же тщательностью, с которой он готовит сольный репертуар. Только тогда, не связанный с трудностями и неожиданностями, он сможет свободно следовать за солистом, чувствовать его намерения, гибко и чутко откликаться на все темповые и динамические отклонения, быстро реагировать на внезапные или случайные отклонения солиста от назначенного плана и сохранять ансамбль. Лишь когда пианист уверен в себе, он не станет в ансамбле прятаться за солиста. Более того, опытный концертмейстер всегда может прикрыть грехи неопытного исполнителя и показать его в максимально выгодном свете.</w:t>
      </w:r>
    </w:p>
    <w:p w:rsidR="0000699C" w:rsidRPr="0000699C" w:rsidRDefault="0000699C" w:rsidP="00092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92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Считается допустимым, что в классной работе концертмейстер может произвольно изменять и облегчать трудные места, критически переосмысливая фактуру в плане достижения наибольшего пианистического удобства и большего соответствия авторской партитуре. Исполняя же эти произведения в концертном зале, </w:t>
      </w:r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концертмейстер должен создать полноценную звучность аккомпанемента, стремясь по возможности к оркестровой масштабности звучания рояля. Здесь большое внимание нужно уделить красочности звучания. Но это не только красочность, присущая природному тембру рояля, но и производная - исходящая из задач оркестрового звучания. Заметим, кстати, что стремление оркестровать рояль наблюдается у целого ряда композиторов. В фортепианных сочинениях Бетховена, Шумана, Равеля, Дебюсси, Скрябина, Рахманинова, Прокофьева и многих других как бы раздвигаются рамки возможностей инструмента, композиторы придают ему необыкновенные свойства. Исполнительская деятельность 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Ференца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Листа, 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Феруччо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Бузони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Антона Рубинштейна, Сергея Рахманинова, а также многих современных выдающихся пианистов, может служить наглядным примером поразительных достижений в области красочности и масштабности звучания фортепиано. При исполнении оркестровых переложений приёмы 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звукоизвлечения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исходят из стремления воплотить на рояле характерные звучности различных групп оркестра, их 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тембральные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различия и удельный вес в общем потоке звучащей фактуры. Одним из самых сложных можно считать воплощение на фортепиано специфики звучности духовых инструментов. Различие в 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звукоизвлечении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служит здесь основным препятствием. Раньше всего нужно попытаться по возможности смягчить атаку звука. Иметь образное представление построений духовой группы. При исполнении же аккордов, присущих группе деревянных духовых инструментов, фиксация пальцев и кисти руки является чуть ли не первой необходимостью. Стаккато в подобных случаях исполняется несколько мягче, чем обычное стаккато на рояле, - как бы штрихом нон легато. Применение педали строго ограничено. Исполняя на рояле эпизоды, предназначенные в оркестре для медных духовых инструментов, полезно учитывать особенности каждой группы. Известно, что валторны звучат значительно мягче труб, а тромбоны охватывают весьма широкий диапазон динамических возможностей. Однако эти советы нельзя воспринимать буквально: далеко не всегда удачный приём становится универсальным.</w:t>
      </w:r>
    </w:p>
    <w:p w:rsidR="0000699C" w:rsidRPr="0000699C" w:rsidRDefault="0000699C" w:rsidP="00092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092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0069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всем разнообразии инструментов, включенных в работу, концертмейстер должен учитывать специфику звучания каждого, а также сложности в овладении техники игры на них для студента. Концертмейстеру важно помочь воспитаннику почувствовать себя настоящим солистом. В решении данной задачи помогает грамотно проделанная работа на занятиях. Технические недоработки, слабые физиологические данные, психологический дискомфорт на занятиях, неудобство при игре с аккомпанементом – список возможных причин для возникновения трудностей широк. Большое значение для эффективности классной работы имеет характер общения концертмейстера и преподавателя, т. к. от этого зависит не только музыкальное продвижение студента, но и воспитание его как человека. Продолжая тему ансамблевого исполнения, для учащегося зачастую возникает сложность при вступлении после партии фортепиано. Учащийся должен просчитать, почувствовать, а затем запомнить по слуху трудные вступления в своей партии. Здесь важно не только качество, но и количество занятий с концертмейстером. Важна психологическая установка ученика перед выступлением в качестве солиста. Концертмейстер наравне с преподавателем вырабатывает волевые свойства характера у воспитанника.</w:t>
      </w:r>
    </w:p>
    <w:p w:rsidR="0000699C" w:rsidRPr="0000699C" w:rsidRDefault="0000699C" w:rsidP="00092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9200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00699C">
        <w:rPr>
          <w:color w:val="000000"/>
          <w:sz w:val="28"/>
          <w:szCs w:val="28"/>
        </w:rPr>
        <w:t xml:space="preserve">Когда солист и концертмейстер длительное время работают совместно, рождается общий для них исполнительский план: соотношение темпов, динамика, фразировка и т. д. Но, к сожалению, фактор внезапности имеет очень большое </w:t>
      </w:r>
      <w:r w:rsidRPr="0000699C">
        <w:rPr>
          <w:color w:val="000000"/>
          <w:sz w:val="28"/>
          <w:szCs w:val="28"/>
        </w:rPr>
        <w:lastRenderedPageBreak/>
        <w:t>значение в профессии любого аккомпаниатора. И для того чтобы концертмейстер мог быть удобным партнером, для того чтобы он мог быть настоящим помощником солиста, он должен овладеть искусством быстрой ориентации в нотном тексте. Это одно из обстоятельств, которые роднят функции концертмейстера и дирижера. Аккомпаниатору необходим музыкальный охват, видение всего произведения: формы партитуры состоящих из трех и более строчек; это и отличает концертмейстера от пианиста-солиста. В этом и специфика его профессии.</w:t>
      </w:r>
    </w:p>
    <w:p w:rsidR="0000699C" w:rsidRPr="0000699C" w:rsidRDefault="0000699C" w:rsidP="000920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92009">
        <w:rPr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00699C">
        <w:rPr>
          <w:color w:val="000000"/>
          <w:sz w:val="28"/>
          <w:szCs w:val="28"/>
        </w:rPr>
        <w:t>Именно в силу всех этих задач, стоящих перед концертмейстером, он обязан быть широко эрудированным музыкантом, знающий большое количество стилей, умеющий моментально сориентироваться в нотном тексте, читать с листа и транспонировать.</w:t>
      </w:r>
    </w:p>
    <w:p w:rsidR="0000699C" w:rsidRDefault="0000699C" w:rsidP="0000699C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00699C" w:rsidRDefault="0000699C" w:rsidP="0000699C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00699C" w:rsidRPr="0000699C" w:rsidRDefault="0000699C" w:rsidP="000069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                     </w:t>
      </w: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СПИСОК ИСПОЛЬЗОВАННОЙ ЛИТЕРАТУРЫ:</w:t>
      </w:r>
    </w:p>
    <w:p w:rsidR="0000699C" w:rsidRPr="0000699C" w:rsidRDefault="0000699C" w:rsidP="000069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Брагина О. «О работе над музыкальным произведением. // Вопросы фортепианной педагогики. Вып.3» – М.: Музыка, 1971. – с.77-91.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Брянская Ф.  «Формирование и развитие навыка игры с листа в первые годы обучения пианиста</w:t>
      </w:r>
      <w:proofErr w:type="gram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.» </w:t>
      </w:r>
      <w:proofErr w:type="gram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КЛАССИКА – ХХI. 2006г.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Володина С.Н.  «О роли образных ассоциаций в воспитании музыкантов</w:t>
      </w:r>
      <w:proofErr w:type="gram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.» </w:t>
      </w:r>
      <w:proofErr w:type="gram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Методическая работа. М.: МВМУ, 2001 г.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Володина С.Н. «Особенности аккомпанемента с листа и развитие навыков чтения с листа при обучении начинающих концертмейстеров</w:t>
      </w:r>
      <w:proofErr w:type="gram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.» </w:t>
      </w:r>
      <w:proofErr w:type="gram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Методическая работа. М.: МВМУ, 2001 г.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Крючков Н. «Искусство аккомпанемента как предмет обучения</w:t>
      </w:r>
      <w:proofErr w:type="gram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.» </w:t>
      </w:r>
      <w:proofErr w:type="gram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М.: Музыка, 1961 г.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Кубанцева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 Е.И. «</w:t>
      </w:r>
      <w:proofErr w:type="spell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Концертмейстерство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 – музыкально-творческая деятельность</w:t>
      </w:r>
      <w:proofErr w:type="gram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.» </w:t>
      </w:r>
      <w:proofErr w:type="gram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Музыка в школе. №2, 2001 г.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Кубанцева</w:t>
      </w:r>
      <w:proofErr w:type="spell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 Е.И. «Методика работы над фортепианной партией пианиста - концертмейстера</w:t>
      </w:r>
      <w:proofErr w:type="gramStart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 xml:space="preserve">.» </w:t>
      </w:r>
      <w:proofErr w:type="gramEnd"/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Музыка в школе. №4, 2001 г.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Шендерович Е.М. «В концертмейстерском классе. Размышления педагога». М.: 1996</w:t>
      </w:r>
    </w:p>
    <w:p w:rsidR="0000699C" w:rsidRPr="0000699C" w:rsidRDefault="0000699C" w:rsidP="000069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0699C">
        <w:rPr>
          <w:rFonts w:ascii="Times New Roman" w:eastAsia="Times New Roman" w:hAnsi="Times New Roman" w:cs="Times New Roman"/>
          <w:color w:val="333333"/>
          <w:lang w:eastAsia="ru-RU"/>
        </w:rPr>
        <w:t>Шендерович Е.М. «Об искусстве аккомпанемента». Советская музыка, 1969, №4</w:t>
      </w:r>
    </w:p>
    <w:p w:rsidR="00231C14" w:rsidRDefault="00231C14"/>
    <w:sectPr w:rsidR="00231C14" w:rsidSect="00006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73D4"/>
    <w:multiLevelType w:val="multilevel"/>
    <w:tmpl w:val="B940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80"/>
    <w:rsid w:val="0000699C"/>
    <w:rsid w:val="00041D5F"/>
    <w:rsid w:val="00092009"/>
    <w:rsid w:val="00231C14"/>
    <w:rsid w:val="0052748F"/>
    <w:rsid w:val="00647434"/>
    <w:rsid w:val="006658E0"/>
    <w:rsid w:val="007C22C1"/>
    <w:rsid w:val="00AD10F4"/>
    <w:rsid w:val="00AE5D80"/>
    <w:rsid w:val="00B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1767</Words>
  <Characters>10076</Characters>
  <Application>Microsoft Office Word</Application>
  <DocSecurity>0</DocSecurity>
  <Lines>83</Lines>
  <Paragraphs>23</Paragraphs>
  <ScaleCrop>false</ScaleCrop>
  <Company>*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</dc:creator>
  <cp:keywords/>
  <dc:description/>
  <cp:lastModifiedBy>Оксана Николаевна</cp:lastModifiedBy>
  <cp:revision>12</cp:revision>
  <dcterms:created xsi:type="dcterms:W3CDTF">2020-10-05T13:12:00Z</dcterms:created>
  <dcterms:modified xsi:type="dcterms:W3CDTF">2020-10-06T17:31:00Z</dcterms:modified>
</cp:coreProperties>
</file>