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4BD" w:rsidRDefault="002624BD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Муниципальное бюджетное учреждение </w:t>
      </w:r>
    </w:p>
    <w:p w:rsidR="007F65E9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дополнительного образования </w:t>
      </w:r>
    </w:p>
    <w:p w:rsidR="007F65E9" w:rsidRPr="008A2B53" w:rsidRDefault="007F65E9" w:rsidP="007F65E9">
      <w:pPr>
        <w:shd w:val="clear" w:color="auto" w:fill="FFFFFF"/>
        <w:spacing w:after="24" w:line="276" w:lineRule="auto"/>
        <w:jc w:val="center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8A2B53">
        <w:rPr>
          <w:rFonts w:ascii="Times New Roman" w:eastAsia="Arial" w:hAnsi="Times New Roman" w:cs="Times New Roman"/>
          <w:color w:val="000000"/>
          <w:sz w:val="28"/>
          <w:szCs w:val="28"/>
        </w:rPr>
        <w:t>«Детская школа искусств п. Мегет»</w:t>
      </w:r>
    </w:p>
    <w:p w:rsidR="007F65E9" w:rsidRPr="008A2B53" w:rsidRDefault="007F65E9" w:rsidP="007F65E9">
      <w:pPr>
        <w:shd w:val="clear" w:color="auto" w:fill="FFFFFF"/>
        <w:spacing w:after="24" w:line="276" w:lineRule="auto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Методическая разработка</w:t>
      </w:r>
      <w:r>
        <w:rPr>
          <w:b/>
          <w:sz w:val="28"/>
          <w:szCs w:val="28"/>
        </w:rPr>
        <w:t xml:space="preserve"> с использованием ИКТ</w:t>
      </w:r>
      <w:r w:rsidRPr="008A2B53">
        <w:rPr>
          <w:b/>
          <w:sz w:val="28"/>
          <w:szCs w:val="28"/>
        </w:rPr>
        <w:t xml:space="preserve"> на тему:</w:t>
      </w: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  <w:r w:rsidRPr="008A2B53">
        <w:rPr>
          <w:b/>
          <w:sz w:val="28"/>
          <w:szCs w:val="28"/>
        </w:rPr>
        <w:t>«Работа над современным репертуаром в классе фортепиано».</w:t>
      </w: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color w:val="000000"/>
          <w:sz w:val="28"/>
          <w:szCs w:val="28"/>
        </w:rPr>
        <w:t>Выполнила:</w:t>
      </w: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преподаватель </w:t>
      </w:r>
      <w:r w:rsidRPr="009D2072">
        <w:rPr>
          <w:rFonts w:ascii="Times New Roman" w:eastAsia="Arial" w:hAnsi="Times New Roman" w:cs="Times New Roman"/>
          <w:sz w:val="28"/>
          <w:szCs w:val="28"/>
        </w:rPr>
        <w:t>по классу фортепиано</w:t>
      </w:r>
    </w:p>
    <w:p w:rsidR="006005E7" w:rsidRPr="009D2072" w:rsidRDefault="006005E7" w:rsidP="006005E7">
      <w:pPr>
        <w:shd w:val="clear" w:color="auto" w:fill="FFFFFF"/>
        <w:spacing w:after="24"/>
        <w:jc w:val="right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9D2072">
        <w:rPr>
          <w:rFonts w:ascii="Times New Roman" w:eastAsia="Arial" w:hAnsi="Times New Roman" w:cs="Times New Roman"/>
          <w:sz w:val="28"/>
          <w:szCs w:val="28"/>
        </w:rPr>
        <w:t>Тихонова Лариса Борисовна</w:t>
      </w:r>
    </w:p>
    <w:p w:rsidR="007F65E9" w:rsidRDefault="007F65E9" w:rsidP="006005E7">
      <w:pPr>
        <w:pStyle w:val="20"/>
        <w:shd w:val="clear" w:color="auto" w:fill="auto"/>
        <w:spacing w:after="15" w:line="350" w:lineRule="exact"/>
        <w:ind w:left="40"/>
        <w:jc w:val="right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Pr="008A2B53" w:rsidRDefault="007F65E9" w:rsidP="007F65E9">
      <w:pPr>
        <w:pStyle w:val="20"/>
        <w:shd w:val="clear" w:color="auto" w:fill="auto"/>
        <w:spacing w:after="15" w:line="350" w:lineRule="exact"/>
        <w:ind w:left="4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  <w:r>
        <w:rPr>
          <w:sz w:val="28"/>
          <w:szCs w:val="28"/>
        </w:rPr>
        <w:t>2020</w:t>
      </w:r>
      <w:r w:rsidRPr="008A2B53">
        <w:rPr>
          <w:sz w:val="28"/>
          <w:szCs w:val="28"/>
        </w:rPr>
        <w:t xml:space="preserve"> год.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3980"/>
        <w:rPr>
          <w:sz w:val="28"/>
          <w:szCs w:val="28"/>
        </w:rPr>
      </w:pPr>
    </w:p>
    <w:p w:rsidR="007F65E9" w:rsidRDefault="007F65E9" w:rsidP="00C30A5A">
      <w:pPr>
        <w:pStyle w:val="20"/>
        <w:shd w:val="clear" w:color="auto" w:fill="auto"/>
        <w:spacing w:after="0" w:line="350" w:lineRule="exact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</w:t>
      </w:r>
      <w:r w:rsidRPr="00A54687">
        <w:rPr>
          <w:b/>
          <w:i/>
          <w:sz w:val="28"/>
          <w:szCs w:val="28"/>
        </w:rPr>
        <w:t xml:space="preserve">«Современная музыка должна изучаться </w:t>
      </w:r>
      <w:r>
        <w:rPr>
          <w:b/>
          <w:i/>
          <w:sz w:val="28"/>
          <w:szCs w:val="28"/>
        </w:rPr>
        <w:t xml:space="preserve">                                     </w:t>
      </w:r>
    </w:p>
    <w:p w:rsidR="007F65E9" w:rsidRPr="00A54687" w:rsidRDefault="007F65E9" w:rsidP="007F65E9">
      <w:pPr>
        <w:pStyle w:val="30"/>
        <w:ind w:left="-567" w:right="-882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</w:t>
      </w:r>
      <w:r w:rsidRPr="00A54687">
        <w:rPr>
          <w:b/>
          <w:i/>
          <w:sz w:val="28"/>
          <w:szCs w:val="28"/>
        </w:rPr>
        <w:t xml:space="preserve">параллельно и одновременно с </w:t>
      </w:r>
      <w:proofErr w:type="gramStart"/>
      <w:r w:rsidRPr="00A54687">
        <w:rPr>
          <w:b/>
          <w:i/>
          <w:sz w:val="28"/>
          <w:szCs w:val="28"/>
        </w:rPr>
        <w:t xml:space="preserve">классикой, </w:t>
      </w:r>
      <w:r>
        <w:rPr>
          <w:b/>
          <w:i/>
          <w:sz w:val="28"/>
          <w:szCs w:val="28"/>
        </w:rPr>
        <w:t xml:space="preserve">  </w:t>
      </w:r>
      <w:proofErr w:type="gramEnd"/>
      <w:r>
        <w:rPr>
          <w:b/>
          <w:i/>
          <w:sz w:val="28"/>
          <w:szCs w:val="28"/>
        </w:rPr>
        <w:t xml:space="preserve">                                        </w:t>
      </w:r>
      <w:r w:rsidRPr="00A54687">
        <w:rPr>
          <w:b/>
          <w:i/>
          <w:sz w:val="28"/>
          <w:szCs w:val="28"/>
        </w:rPr>
        <w:t>но, не обгоняя и не опережая её» </w:t>
      </w:r>
    </w:p>
    <w:p w:rsidR="007F65E9" w:rsidRPr="00A54687" w:rsidRDefault="007F65E9" w:rsidP="007F65E9">
      <w:pPr>
        <w:pStyle w:val="30"/>
        <w:ind w:right="-882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</w:t>
      </w:r>
      <w:r w:rsidRPr="00A54687">
        <w:rPr>
          <w:b/>
          <w:i/>
          <w:sz w:val="28"/>
          <w:szCs w:val="28"/>
        </w:rPr>
        <w:t>Л.</w:t>
      </w:r>
      <w:r>
        <w:rPr>
          <w:b/>
          <w:i/>
          <w:sz w:val="28"/>
          <w:szCs w:val="28"/>
        </w:rPr>
        <w:t xml:space="preserve"> </w:t>
      </w:r>
      <w:r w:rsidRPr="00A54687">
        <w:rPr>
          <w:b/>
          <w:i/>
          <w:sz w:val="28"/>
          <w:szCs w:val="28"/>
        </w:rPr>
        <w:t>А. Баренбойм</w:t>
      </w:r>
    </w:p>
    <w:p w:rsidR="007F65E9" w:rsidRPr="00A54687" w:rsidRDefault="007F65E9" w:rsidP="007F65E9">
      <w:pPr>
        <w:pStyle w:val="30"/>
        <w:ind w:left="-567" w:right="-882"/>
        <w:rPr>
          <w:b/>
          <w:i/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Согласно исследованиям педагогов и психологов, младший школьный возраст является наиболее благотворным периодом для формирования музыкальной культуры. Возможность раннего проявления музыкальных способностей за</w:t>
      </w:r>
      <w:r>
        <w:rPr>
          <w:sz w:val="28"/>
          <w:szCs w:val="28"/>
        </w:rPr>
        <w:t>висит не только от задатков ребё</w:t>
      </w:r>
      <w:r w:rsidRPr="002E21A7">
        <w:rPr>
          <w:sz w:val="28"/>
          <w:szCs w:val="28"/>
        </w:rPr>
        <w:t xml:space="preserve">нка, от степени музыкальности того окружения, в котором он находится в первые годы жизни, но и от планомерной педагогической работы. Музыкальность ребенка наиболее ярко проявляется в </w:t>
      </w:r>
      <w:proofErr w:type="spellStart"/>
      <w:r w:rsidRPr="002E21A7">
        <w:rPr>
          <w:sz w:val="28"/>
          <w:szCs w:val="28"/>
        </w:rPr>
        <w:t>деятельностной</w:t>
      </w:r>
      <w:proofErr w:type="spellEnd"/>
      <w:r w:rsidRPr="002E21A7">
        <w:rPr>
          <w:sz w:val="28"/>
          <w:szCs w:val="28"/>
        </w:rPr>
        <w:t>, словесно-логической и художественно-образной фор</w:t>
      </w:r>
      <w:r>
        <w:rPr>
          <w:sz w:val="28"/>
          <w:szCs w:val="28"/>
        </w:rPr>
        <w:t>мах. Оптимальным условием для её</w:t>
      </w:r>
      <w:r w:rsidRPr="002E21A7">
        <w:rPr>
          <w:sz w:val="28"/>
          <w:szCs w:val="28"/>
        </w:rPr>
        <w:t xml:space="preserve"> эффективного осуществления является соотношение в развитии основных музыкальных способностей (музыкального слуха, чувства ритма и музыкальной памяти).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XXI век вызвал к жизни новые музыкально-выразительные средства, обострил у многих музыкантов восприятие действительности. Современный музыкальный язык - качественно новая ступень развития в сфере музыкального мышления и способов его выражения.</w:t>
      </w:r>
    </w:p>
    <w:p w:rsidR="007F65E9" w:rsidRPr="002E21A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Изучение современной музыки в фортепианных классах детских музыкальных школ и детских школах искусств имеет большое мировоззренческое и профессионально-воспитательное значение. Без современной музыки невозможно понять не только современную образовательную систему, но и саму сущность воспитания, образования, творческого развития личности ребенка.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2E21A7">
        <w:rPr>
          <w:sz w:val="28"/>
          <w:szCs w:val="28"/>
        </w:rPr>
        <w:t>Введение ребёнка в мир современной музыки стало актуальнейшей задачей фортепианной педагогики.</w:t>
      </w:r>
    </w:p>
    <w:p w:rsidR="007F65E9" w:rsidRPr="00A54687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A54687">
        <w:rPr>
          <w:color w:val="000000"/>
          <w:sz w:val="28"/>
          <w:szCs w:val="28"/>
          <w:shd w:val="clear" w:color="auto" w:fill="FFFFFF"/>
        </w:rPr>
        <w:t xml:space="preserve">Но на самом ли деле современный музыкальный язык недоступен детскому сознанию? Это глубоко ошибочное мнение. Современный музыкальный язык просто другой язык. Он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не намного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труднее. Просто сложнее не ученику, а педагогу, слух которого воспитан преимущественно на классике, в то время как у ученика, особенно маленького, относительно свободен, открыт к восприятию нерегулярной метроритмики, свежих терпких гармоний. Знакомя ребёнка с современным языком, c современным музыкальным стилем, мы вовсе не нарушаем тезис «от простого к сложному». И в современной, и в классической музыке есть и </w:t>
      </w:r>
      <w:proofErr w:type="gramStart"/>
      <w:r w:rsidRPr="00A54687">
        <w:rPr>
          <w:color w:val="000000"/>
          <w:sz w:val="28"/>
          <w:szCs w:val="28"/>
          <w:shd w:val="clear" w:color="auto" w:fill="FFFFFF"/>
        </w:rPr>
        <w:t>простое</w:t>
      </w:r>
      <w:proofErr w:type="gramEnd"/>
      <w:r w:rsidRPr="00A54687">
        <w:rPr>
          <w:color w:val="000000"/>
          <w:sz w:val="28"/>
          <w:szCs w:val="28"/>
          <w:shd w:val="clear" w:color="auto" w:fill="FFFFFF"/>
        </w:rPr>
        <w:t xml:space="preserve"> и сложное и, естественно, овладевая и тем и другим языком, ученик должен пройти этот путь, расширяя последовательно свой музыкальный кругозор. 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DF0C1E">
        <w:rPr>
          <w:sz w:val="28"/>
          <w:szCs w:val="28"/>
        </w:rPr>
        <w:t xml:space="preserve">Особое внимание необходимо уделять подбору репертуара для юного исполнителя. Выбирая репертуар, педагог должен помнить о том, что современная музыка обладает рядом особенностей, представляющих трудность в восприятии. Этому способствует отход от привычного мажора-минора, разнообразная </w:t>
      </w:r>
      <w:proofErr w:type="gramStart"/>
      <w:r w:rsidRPr="00DF0C1E">
        <w:rPr>
          <w:sz w:val="28"/>
          <w:szCs w:val="28"/>
        </w:rPr>
        <w:t>метро-ритмическая</w:t>
      </w:r>
      <w:proofErr w:type="gramEnd"/>
      <w:r w:rsidRPr="00DF0C1E">
        <w:rPr>
          <w:sz w:val="28"/>
          <w:szCs w:val="28"/>
        </w:rPr>
        <w:t xml:space="preserve"> структура, непривычная фактура, аппликатура, педаль.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>В творчестве ком</w:t>
      </w:r>
      <w:r w:rsidRPr="008A2B53">
        <w:rPr>
          <w:sz w:val="28"/>
          <w:szCs w:val="28"/>
        </w:rPr>
        <w:softHyphen/>
        <w:t>позиторов второй половины XX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века ладогармоническое мыш</w:t>
      </w:r>
      <w:r w:rsidRPr="008A2B53">
        <w:rPr>
          <w:sz w:val="28"/>
          <w:szCs w:val="28"/>
        </w:rPr>
        <w:softHyphen/>
        <w:t>ление претерпело значительные изменения: больше внимания стало уделяться различным народным ладам, стали создавать</w:t>
      </w:r>
      <w:r w:rsidRPr="008A2B53">
        <w:rPr>
          <w:sz w:val="28"/>
          <w:szCs w:val="28"/>
        </w:rPr>
        <w:softHyphen/>
        <w:t>ся новые, искусственные лады, чрезвычайно обогатился и гар</w:t>
      </w:r>
      <w:r w:rsidRPr="008A2B53">
        <w:rPr>
          <w:sz w:val="28"/>
          <w:szCs w:val="28"/>
        </w:rPr>
        <w:softHyphen/>
        <w:t>монический язык. Гармония стала более разнохарактерной, красочной, в ней чаще встречаются различные диссонирующие звучания - интервалы, аккорды. Если в произведениях тр</w:t>
      </w:r>
      <w:r>
        <w:rPr>
          <w:sz w:val="28"/>
          <w:szCs w:val="28"/>
        </w:rPr>
        <w:t>ади</w:t>
      </w:r>
      <w:r w:rsidRPr="008A2B53">
        <w:rPr>
          <w:sz w:val="28"/>
          <w:szCs w:val="28"/>
        </w:rPr>
        <w:t>ционного классического реперту</w:t>
      </w:r>
      <w:r>
        <w:rPr>
          <w:sz w:val="28"/>
          <w:szCs w:val="28"/>
        </w:rPr>
        <w:t>ара ребёнок встречается с дис</w:t>
      </w:r>
      <w:r w:rsidRPr="008A2B53">
        <w:rPr>
          <w:sz w:val="28"/>
          <w:szCs w:val="28"/>
        </w:rPr>
        <w:t>сонансом, который сопровожд</w:t>
      </w:r>
      <w:r>
        <w:rPr>
          <w:sz w:val="28"/>
          <w:szCs w:val="28"/>
        </w:rPr>
        <w:t>ается разрешением, то в совре</w:t>
      </w:r>
      <w:r w:rsidRPr="008A2B53">
        <w:rPr>
          <w:sz w:val="28"/>
          <w:szCs w:val="28"/>
        </w:rPr>
        <w:t>менном произведении он ста</w:t>
      </w:r>
      <w:r>
        <w:rPr>
          <w:sz w:val="28"/>
          <w:szCs w:val="28"/>
        </w:rPr>
        <w:t>лкивается с диссонирующими со</w:t>
      </w:r>
      <w:r w:rsidRPr="008A2B53">
        <w:rPr>
          <w:sz w:val="28"/>
          <w:szCs w:val="28"/>
        </w:rPr>
        <w:t xml:space="preserve">звучиями, которые уже не требуют и не получают разрешения, а выступают как самостоятельное художественное средство.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Но можно сказать о некоторых общих закономерностях, присущих современной</w:t>
      </w:r>
      <w:r>
        <w:rPr>
          <w:sz w:val="28"/>
          <w:szCs w:val="28"/>
        </w:rPr>
        <w:t xml:space="preserve"> фортепианной музыке для детей: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ладовые и ритмические особенности, новые приёмы звукозаписи, техники и фактуры, новые элементы поли</w:t>
      </w:r>
      <w:r>
        <w:rPr>
          <w:sz w:val="28"/>
          <w:szCs w:val="28"/>
        </w:rPr>
        <w:t>фонии и политональные сочетания;</w:t>
      </w:r>
      <w:r w:rsidRPr="003133C4">
        <w:rPr>
          <w:sz w:val="28"/>
          <w:szCs w:val="28"/>
        </w:rPr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превалирование ладов</w:t>
      </w:r>
      <w:r w:rsidRPr="003133C4">
        <w:rPr>
          <w:sz w:val="28"/>
          <w:szCs w:val="28"/>
        </w:rPr>
        <w:t xml:space="preserve"> (диатонические, пентатоника), а также разнообразные виды мажора и минора с увеличенными интервалами, которые часто вс</w:t>
      </w:r>
      <w:r>
        <w:rPr>
          <w:sz w:val="28"/>
          <w:szCs w:val="28"/>
        </w:rPr>
        <w:t>тречаются в музыке разных стран;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ритмические особенности (</w:t>
      </w:r>
      <w:r w:rsidRPr="003133C4">
        <w:rPr>
          <w:sz w:val="28"/>
          <w:szCs w:val="28"/>
        </w:rPr>
        <w:t>сложные и переменные размеры</w:t>
      </w:r>
      <w:r>
        <w:rPr>
          <w:sz w:val="28"/>
          <w:szCs w:val="28"/>
        </w:rPr>
        <w:t xml:space="preserve">);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>- разрешение диссонанса в диссонанс (</w:t>
      </w:r>
      <w:r w:rsidRPr="003133C4">
        <w:rPr>
          <w:sz w:val="28"/>
          <w:szCs w:val="28"/>
        </w:rPr>
        <w:t>носит часто динамический характер и достигается тихим исполнением второго аккорда</w:t>
      </w:r>
      <w:r>
        <w:rPr>
          <w:sz w:val="28"/>
          <w:szCs w:val="28"/>
        </w:rPr>
        <w:t>);</w:t>
      </w:r>
      <w:r w:rsidRPr="003133C4">
        <w:t xml:space="preserve"> </w:t>
      </w:r>
    </w:p>
    <w:p w:rsidR="007F65E9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прямая педаль; </w:t>
      </w:r>
    </w:p>
    <w:p w:rsidR="007F65E9" w:rsidRPr="003133C4" w:rsidRDefault="007F65E9" w:rsidP="007F65E9">
      <w:pPr>
        <w:pStyle w:val="30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133C4">
        <w:rPr>
          <w:sz w:val="28"/>
          <w:szCs w:val="28"/>
        </w:rPr>
        <w:t>но</w:t>
      </w:r>
      <w:r>
        <w:rPr>
          <w:sz w:val="28"/>
          <w:szCs w:val="28"/>
        </w:rPr>
        <w:t>вые аппликатурные принципы (</w:t>
      </w:r>
      <w:r w:rsidRPr="003133C4">
        <w:rPr>
          <w:sz w:val="28"/>
          <w:szCs w:val="28"/>
        </w:rPr>
        <w:t xml:space="preserve">первый палец на чёрной клавише, один звук берётся несколькими пальцами и так </w:t>
      </w:r>
      <w:r>
        <w:rPr>
          <w:sz w:val="28"/>
          <w:szCs w:val="28"/>
        </w:rPr>
        <w:t>далее).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3133C4">
        <w:rPr>
          <w:sz w:val="28"/>
          <w:szCs w:val="28"/>
        </w:rPr>
        <w:t>Очень часто встречаются пьесы, где партии обеих рук написаны в разных тональностях</w:t>
      </w: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Для развивающего, воспитывающего обучения необходимы специальные методы работы </w:t>
      </w:r>
      <w:r>
        <w:rPr>
          <w:sz w:val="28"/>
          <w:szCs w:val="28"/>
        </w:rPr>
        <w:t>с учебным материалом: разнооб</w:t>
      </w:r>
      <w:r w:rsidRPr="008A2B53">
        <w:rPr>
          <w:sz w:val="28"/>
          <w:szCs w:val="28"/>
        </w:rPr>
        <w:t>разные формы анализа одного и того же учебного содержания, разнообразие сравнения и сопоставления. Большое значение придаётся различным формам обобщений: группировке однородных явлений, выражению в краткой форме основного содержания изучаемого, установлению разнообразных связей и зависимостей и т. д.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t xml:space="preserve">Преподаватель сознательно и целеустремлённо ведёт учащегося в «зону его ближайшего развития», поднимая его сознание, восприятие на более высокий уровень. Чем сложнее будет </w:t>
      </w:r>
      <w:r>
        <w:rPr>
          <w:rStyle w:val="31pt"/>
          <w:sz w:val="28"/>
          <w:szCs w:val="28"/>
        </w:rPr>
        <w:t>обр</w:t>
      </w:r>
      <w:r w:rsidRPr="008A2B53">
        <w:rPr>
          <w:sz w:val="28"/>
          <w:szCs w:val="28"/>
        </w:rPr>
        <w:t xml:space="preserve">азное содержание произведения, тем более сложной станет и мыслительная деятельность обобщения, сравнения анализа. </w:t>
      </w: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</w:p>
    <w:p w:rsidR="007F65E9" w:rsidRPr="008A2B53" w:rsidRDefault="007F65E9" w:rsidP="007F65E9">
      <w:pPr>
        <w:pStyle w:val="30"/>
        <w:shd w:val="clear" w:color="auto" w:fill="auto"/>
        <w:ind w:left="-567" w:right="-882"/>
        <w:jc w:val="both"/>
        <w:rPr>
          <w:sz w:val="28"/>
          <w:szCs w:val="28"/>
        </w:rPr>
      </w:pPr>
      <w:r w:rsidRPr="008A2B53">
        <w:rPr>
          <w:sz w:val="28"/>
          <w:szCs w:val="28"/>
        </w:rPr>
        <w:lastRenderedPageBreak/>
        <w:t>Введение ребёнка в новый мир ладогармонического языка</w:t>
      </w:r>
      <w:r>
        <w:rPr>
          <w:sz w:val="28"/>
          <w:szCs w:val="28"/>
        </w:rPr>
        <w:t xml:space="preserve"> </w:t>
      </w:r>
      <w:r w:rsidRPr="008A2B53">
        <w:rPr>
          <w:sz w:val="28"/>
          <w:szCs w:val="28"/>
        </w:rPr>
        <w:t>- широкая проблема, и каждый вдумчивый преподаватель ищет и находит свои пути решения этой задачи. Предложенная методическая разработка - лишь один из вариантов в этих творческих поисках.</w:t>
      </w: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u w:val="single"/>
        </w:rPr>
        <w:t>Цели работы</w:t>
      </w: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: 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color w:val="000000"/>
          <w:sz w:val="28"/>
          <w:szCs w:val="28"/>
        </w:rPr>
      </w:pP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интересов и способностей учащихся;</w:t>
      </w:r>
    </w:p>
    <w:p w:rsidR="007F65E9" w:rsidRPr="003133C4" w:rsidRDefault="007F65E9" w:rsidP="007F65E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удовлетворение потребностей детей в познании, общении, практической деятельности.</w:t>
      </w:r>
    </w:p>
    <w:p w:rsidR="007F65E9" w:rsidRPr="003133C4" w:rsidRDefault="007F65E9" w:rsidP="007F65E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</w:p>
    <w:p w:rsidR="007F65E9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  <w:r w:rsidRPr="003133C4"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  <w:t>Задачи:</w:t>
      </w:r>
    </w:p>
    <w:p w:rsidR="007F65E9" w:rsidRPr="003133C4" w:rsidRDefault="007F65E9" w:rsidP="007F65E9">
      <w:pPr>
        <w:shd w:val="clear" w:color="auto" w:fill="FFFFFF"/>
        <w:spacing w:after="24"/>
        <w:ind w:left="-567"/>
        <w:rPr>
          <w:rFonts w:ascii="Times New Roman" w:eastAsia="Arial" w:hAnsi="Times New Roman" w:cs="Times New Roman"/>
          <w:b/>
          <w:color w:val="000000"/>
          <w:sz w:val="28"/>
          <w:szCs w:val="28"/>
          <w:highlight w:val="white"/>
          <w:u w:val="single"/>
        </w:rPr>
      </w:pP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развитие общей музыкальной и художественной культуры;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создание условий для творческой самореализации учащихся;</w:t>
      </w:r>
    </w:p>
    <w:p w:rsidR="007F65E9" w:rsidRPr="003133C4" w:rsidRDefault="007F65E9" w:rsidP="007F65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24" w:line="276" w:lineRule="auto"/>
        <w:ind w:left="-284"/>
        <w:rPr>
          <w:rFonts w:ascii="Times New Roman" w:hAnsi="Times New Roman" w:cs="Times New Roman"/>
          <w:color w:val="000000"/>
          <w:sz w:val="28"/>
          <w:szCs w:val="28"/>
        </w:rPr>
      </w:pPr>
      <w:r w:rsidRPr="003133C4">
        <w:rPr>
          <w:rFonts w:ascii="Times New Roman" w:eastAsia="Arial" w:hAnsi="Times New Roman" w:cs="Times New Roman"/>
          <w:color w:val="000000"/>
          <w:sz w:val="28"/>
          <w:szCs w:val="28"/>
        </w:rPr>
        <w:t>воспитание любви к музыкальной культуре.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6005E7" w:rsidP="007F65E9">
      <w:pPr>
        <w:pStyle w:val="20"/>
        <w:shd w:val="clear" w:color="auto" w:fill="auto"/>
        <w:spacing w:after="0" w:line="350" w:lineRule="exact"/>
        <w:ind w:left="-567" w:right="-88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(Все предложенные </w:t>
      </w:r>
      <w:r w:rsidR="007F65E9">
        <w:rPr>
          <w:sz w:val="28"/>
          <w:szCs w:val="28"/>
        </w:rPr>
        <w:t xml:space="preserve">к ознакомлению произведения были исполнены обучающимися фортепианного отделения класса преподавателя Тихоновой Ларисы Борисовны) </w:t>
      </w: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left="-284"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350" w:lineRule="exact"/>
        <w:ind w:right="-882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  <w:bookmarkStart w:id="0" w:name="bookmark2"/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307" w:line="310" w:lineRule="exact"/>
        <w:ind w:left="1300"/>
        <w:rPr>
          <w:b/>
          <w:sz w:val="28"/>
          <w:szCs w:val="28"/>
        </w:rPr>
      </w:pPr>
    </w:p>
    <w:bookmarkEnd w:id="0"/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  <w:r w:rsidRPr="009029EF">
        <w:rPr>
          <w:b/>
          <w:sz w:val="28"/>
          <w:szCs w:val="28"/>
        </w:rPr>
        <w:t xml:space="preserve">Д. </w:t>
      </w:r>
      <w:proofErr w:type="spellStart"/>
      <w:r w:rsidRPr="009029EF">
        <w:rPr>
          <w:b/>
          <w:sz w:val="28"/>
          <w:szCs w:val="28"/>
        </w:rPr>
        <w:t>Кабалевский</w:t>
      </w:r>
      <w:proofErr w:type="spellEnd"/>
      <w:r w:rsidRPr="009029EF">
        <w:rPr>
          <w:b/>
          <w:sz w:val="28"/>
          <w:szCs w:val="28"/>
        </w:rPr>
        <w:t xml:space="preserve"> «Труба и барабан».</w:t>
      </w:r>
    </w:p>
    <w:p w:rsidR="007F65E9" w:rsidRPr="009029EF" w:rsidRDefault="007F65E9" w:rsidP="007F65E9">
      <w:pPr>
        <w:pStyle w:val="22"/>
        <w:keepNext/>
        <w:keepLines/>
        <w:shd w:val="clear" w:color="auto" w:fill="auto"/>
        <w:spacing w:after="0" w:line="310" w:lineRule="exact"/>
        <w:ind w:left="1300"/>
        <w:jc w:val="center"/>
        <w:rPr>
          <w:b/>
          <w:sz w:val="28"/>
          <w:szCs w:val="28"/>
        </w:rPr>
      </w:pP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Вся партия правой руки в пьесе (</w:t>
      </w:r>
      <w:r w:rsidRPr="009029EF">
        <w:rPr>
          <w:sz w:val="28"/>
          <w:szCs w:val="28"/>
        </w:rPr>
        <w:t>партия трубы</w:t>
      </w:r>
      <w:r>
        <w:rPr>
          <w:sz w:val="28"/>
          <w:szCs w:val="28"/>
        </w:rPr>
        <w:t>)</w:t>
      </w:r>
      <w:r w:rsidRPr="009029EF">
        <w:rPr>
          <w:sz w:val="28"/>
          <w:szCs w:val="28"/>
        </w:rPr>
        <w:t xml:space="preserve"> - пронизана фанфарными интонациями.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 xml:space="preserve">Появление звучания IV высокой ступени </w:t>
      </w:r>
      <w:r w:rsidRPr="009029EF">
        <w:rPr>
          <w:b/>
          <w:sz w:val="28"/>
          <w:szCs w:val="28"/>
        </w:rPr>
        <w:t>до-диеза</w:t>
      </w:r>
      <w:r w:rsidRPr="009029EF">
        <w:rPr>
          <w:sz w:val="28"/>
          <w:szCs w:val="28"/>
        </w:rPr>
        <w:t xml:space="preserve"> не должно пройти для ребёнка незамеченным. Именно с ним связано возникновение новой интонации, более яркой, но несколько жёсткой, отчего мелодия приобретает удалой, задорный, «сверхмажорный» характер.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Таким образом, на примере этой пьесы ученик получает первое слуховое впечатление и первое понятие о лидийском ладе.</w:t>
      </w:r>
    </w:p>
    <w:p w:rsidR="007F65E9" w:rsidRPr="009029E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Важно, чтобы, как можно раньше, слух маленького музыканта приобщился к народным диатоническим ладам, чтобы он понимал и чувствовал их выразительную роль.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029EF">
        <w:rPr>
          <w:sz w:val="28"/>
          <w:szCs w:val="28"/>
        </w:rPr>
        <w:t>В этой пьесе следует обратить внимание и на партию левой руки: диссонирующую секунду исполнять мягко, гулко, отчётливо, как</w:t>
      </w:r>
      <w:r>
        <w:rPr>
          <w:sz w:val="28"/>
          <w:szCs w:val="28"/>
        </w:rPr>
        <w:t xml:space="preserve"> </w:t>
      </w:r>
      <w:r w:rsidRPr="009029EF">
        <w:rPr>
          <w:sz w:val="28"/>
          <w:szCs w:val="28"/>
        </w:rPr>
        <w:t>удар барабана.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426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28A36C0" wp14:editId="7B6331E6">
            <wp:extent cx="5295900" cy="516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F65E9" w:rsidRPr="00F564B5" w:rsidRDefault="007F65E9" w:rsidP="007F65E9">
      <w:pPr>
        <w:keepNext/>
        <w:keepLines/>
        <w:spacing w:after="381" w:line="310" w:lineRule="exact"/>
        <w:ind w:left="2640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Д. </w:t>
      </w:r>
      <w:proofErr w:type="spellStart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>Кабалевский</w:t>
      </w:r>
      <w:proofErr w:type="spellEnd"/>
      <w:r w:rsidRPr="00F564B5">
        <w:rPr>
          <w:rFonts w:ascii="Times New Roman" w:eastAsia="Times New Roman" w:hAnsi="Times New Roman" w:cs="Times New Roman"/>
          <w:b/>
          <w:sz w:val="28"/>
          <w:szCs w:val="28"/>
        </w:rPr>
        <w:t xml:space="preserve"> «Ёжик».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Решающую роль в становлении художественного образа этой пьесы играет уже знакомый ребёнку по предыдущему произведению диссонирующий интервал секунды. Однако характер его звучания совершенно иной. Здесь вполне уместно вспомнить магическое словечко «Почему?»</w:t>
      </w:r>
    </w:p>
    <w:p w:rsidR="007F65E9" w:rsidRPr="00F564B5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>Сравнив звучание секунд в обеих пьесах, ученик отмечает (вероятно, при помощи педагога), что в первой пьесе секунда изображала удары барабана, а во второй - служит музыкальным средством изображения колючести ёжика.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564B5">
        <w:rPr>
          <w:rFonts w:ascii="Times New Roman" w:eastAsia="Times New Roman" w:hAnsi="Times New Roman" w:cs="Times New Roman"/>
          <w:sz w:val="28"/>
          <w:szCs w:val="28"/>
        </w:rPr>
        <w:t xml:space="preserve">У ребёнка должно возникнуть слуховое впечатление остроты и отрывистости её звучания, благодаря чему и раскрывается в музыке образ колючего ёжика. Такое слуховое осознание («думающий слух!») выразительного смысла диссонирующего интервала секунды позволит добиться и нужного исполнения </w:t>
      </w:r>
      <w:r w:rsidRPr="00F564B5">
        <w:rPr>
          <w:rFonts w:ascii="Times New Roman" w:eastAsia="Times New Roman" w:hAnsi="Times New Roman" w:cs="Times New Roman"/>
          <w:sz w:val="28"/>
          <w:szCs w:val="28"/>
          <w:lang w:val="en-US"/>
        </w:rPr>
        <w:t>staccato</w:t>
      </w:r>
      <w:r w:rsidRPr="00F564B5">
        <w:rPr>
          <w:rFonts w:ascii="Times New Roman" w:eastAsia="Times New Roman" w:hAnsi="Times New Roman" w:cs="Times New Roman"/>
          <w:sz w:val="28"/>
          <w:szCs w:val="28"/>
        </w:rPr>
        <w:t>, и понимания учеником художествен</w:t>
      </w:r>
      <w:r>
        <w:rPr>
          <w:rFonts w:ascii="Times New Roman" w:eastAsia="Times New Roman" w:hAnsi="Times New Roman" w:cs="Times New Roman"/>
          <w:sz w:val="28"/>
          <w:szCs w:val="28"/>
        </w:rPr>
        <w:t>ного смысла исполняемой музыки.</w:t>
      </w:r>
    </w:p>
    <w:p w:rsidR="007F65E9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Pr="002D4FAF" w:rsidRDefault="007F65E9" w:rsidP="007F65E9">
      <w:pPr>
        <w:spacing w:after="0" w:line="276" w:lineRule="auto"/>
        <w:ind w:left="-567" w:right="-102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77E2FB4" wp14:editId="2EF8DCA4">
            <wp:extent cx="5956300" cy="485902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1680"/>
        <w:rPr>
          <w:b/>
          <w:sz w:val="28"/>
          <w:szCs w:val="28"/>
        </w:rPr>
      </w:pPr>
      <w:bookmarkStart w:id="1" w:name="bookmark4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71B36">
        <w:rPr>
          <w:b/>
          <w:sz w:val="28"/>
          <w:szCs w:val="28"/>
        </w:rPr>
        <w:t xml:space="preserve">А. </w:t>
      </w:r>
      <w:proofErr w:type="spellStart"/>
      <w:r w:rsidRPr="00A71B36">
        <w:rPr>
          <w:b/>
          <w:sz w:val="28"/>
          <w:szCs w:val="28"/>
        </w:rPr>
        <w:t>Молдобаса</w:t>
      </w:r>
      <w:r>
        <w:rPr>
          <w:b/>
          <w:sz w:val="28"/>
          <w:szCs w:val="28"/>
        </w:rPr>
        <w:t>нов</w:t>
      </w:r>
      <w:proofErr w:type="spellEnd"/>
      <w:r>
        <w:rPr>
          <w:b/>
          <w:sz w:val="28"/>
          <w:szCs w:val="28"/>
        </w:rPr>
        <w:t xml:space="preserve"> «Танец куклы</w:t>
      </w:r>
      <w:r w:rsidRPr="00A71B36">
        <w:rPr>
          <w:b/>
          <w:sz w:val="28"/>
          <w:szCs w:val="28"/>
        </w:rPr>
        <w:t>».</w:t>
      </w:r>
      <w:bookmarkEnd w:id="1"/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680"/>
        <w:rPr>
          <w:b/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В данной пьесе киргизского композитора вся партия левой руки пронизана</w:t>
      </w:r>
      <w:r w:rsidRPr="00A71B36">
        <w:t xml:space="preserve"> </w:t>
      </w:r>
      <w:r w:rsidRPr="00A71B36">
        <w:rPr>
          <w:sz w:val="28"/>
          <w:szCs w:val="28"/>
        </w:rPr>
        <w:t>звучанием опять же секунды.</w:t>
      </w:r>
    </w:p>
    <w:p w:rsidR="007F65E9" w:rsidRPr="00A71B36" w:rsidRDefault="007F65E9" w:rsidP="007F65E9">
      <w:pPr>
        <w:pStyle w:val="32"/>
        <w:keepNext/>
        <w:keepLines/>
        <w:shd w:val="clear" w:color="auto" w:fill="auto"/>
        <w:spacing w:after="348" w:line="310" w:lineRule="exact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framePr w:wrap="notBeside" w:vAnchor="text" w:hAnchor="text" w:xAlign="center" w:y="1"/>
        <w:jc w:val="center"/>
        <w:rPr>
          <w:sz w:val="0"/>
          <w:szCs w:val="0"/>
        </w:rPr>
      </w:pP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>
        <w:fldChar w:fldCharType="begin"/>
      </w:r>
      <w:r>
        <w:instrText xml:space="preserve"> INCLUDEPICTURE  "F:\\Скан1\\media\\image5.jpeg" \* MERGEFORMATINET </w:instrText>
      </w:r>
      <w:r>
        <w:fldChar w:fldCharType="separate"/>
      </w:r>
      <w:r w:rsidR="001F54F1">
        <w:fldChar w:fldCharType="begin"/>
      </w:r>
      <w:r w:rsidR="001F54F1">
        <w:instrText xml:space="preserve"> INCLUDEPICTURE  "F:\\Скан1\\media\\image5.jpeg" \* MERGEFORMATINET </w:instrText>
      </w:r>
      <w:r w:rsidR="001F54F1">
        <w:fldChar w:fldCharType="separate"/>
      </w:r>
      <w:r w:rsidR="008E260E">
        <w:fldChar w:fldCharType="begin"/>
      </w:r>
      <w:r w:rsidR="008E260E">
        <w:instrText xml:space="preserve"> INCLUDEPICTURE  "F:\\Скан1\\media\\image5.jpeg" \* MERGEFORMATINET </w:instrText>
      </w:r>
      <w:r w:rsidR="008E260E">
        <w:fldChar w:fldCharType="separate"/>
      </w:r>
      <w:r w:rsidR="00574CC9">
        <w:fldChar w:fldCharType="begin"/>
      </w:r>
      <w:r w:rsidR="00574CC9">
        <w:instrText xml:space="preserve"> INCLUDEPICTURE  "F:\\Скан1\\media\\image5.jpeg" \* MERGEFORMATINET </w:instrText>
      </w:r>
      <w:r w:rsidR="00574CC9">
        <w:fldChar w:fldCharType="separate"/>
      </w:r>
      <w:r w:rsidR="00421BBB">
        <w:fldChar w:fldCharType="begin"/>
      </w:r>
      <w:r w:rsidR="00421BBB">
        <w:instrText xml:space="preserve"> </w:instrText>
      </w:r>
      <w:r w:rsidR="00421BBB">
        <w:instrText>INCLUDEPICTURE  "F:\\Скан1\\media\\image5.jpeg" \* MERGEFORMATINET</w:instrText>
      </w:r>
      <w:r w:rsidR="00421BBB">
        <w:instrText xml:space="preserve"> </w:instrText>
      </w:r>
      <w:r w:rsidR="00421BBB">
        <w:fldChar w:fldCharType="separate"/>
      </w:r>
      <w:r w:rsidR="0050622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30.75pt">
            <v:imagedata r:id="rId7" r:href="rId8"/>
          </v:shape>
        </w:pict>
      </w:r>
      <w:r w:rsidR="00421BBB">
        <w:fldChar w:fldCharType="end"/>
      </w:r>
      <w:r w:rsidR="00574CC9">
        <w:fldChar w:fldCharType="end"/>
      </w:r>
      <w:r w:rsidR="008E260E">
        <w:fldChar w:fldCharType="end"/>
      </w:r>
      <w:r w:rsidR="001F54F1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A71B36">
        <w:rPr>
          <w:sz w:val="28"/>
          <w:szCs w:val="28"/>
        </w:rPr>
        <w:t>Здесь снова прибегнем к сравнению и сопоставим звучание секунд в этой пьесе с их звучанием, нап</w:t>
      </w:r>
      <w:r>
        <w:rPr>
          <w:sz w:val="28"/>
          <w:szCs w:val="28"/>
        </w:rPr>
        <w:t>ример, в пьесе «Труба и барабан</w:t>
      </w:r>
      <w:r w:rsidRPr="00A71B36">
        <w:rPr>
          <w:sz w:val="28"/>
          <w:szCs w:val="28"/>
        </w:rPr>
        <w:t>». Это сравнение будет особенно интересным, так как секунды в обеих пьесах находятся в одном и том же регистровом диапазоне (</w:t>
      </w:r>
      <w:r w:rsidRPr="00A71B36">
        <w:rPr>
          <w:rStyle w:val="a4"/>
          <w:rFonts w:eastAsia="Candara"/>
          <w:sz w:val="28"/>
          <w:szCs w:val="28"/>
        </w:rPr>
        <w:t>фа-диез - соль</w:t>
      </w:r>
      <w:r w:rsidRPr="00A71B36">
        <w:rPr>
          <w:sz w:val="28"/>
          <w:szCs w:val="28"/>
        </w:rPr>
        <w:t xml:space="preserve"> малой октавы в пьесе </w:t>
      </w:r>
      <w:r>
        <w:rPr>
          <w:sz w:val="28"/>
          <w:szCs w:val="28"/>
        </w:rPr>
        <w:t xml:space="preserve">Д. </w:t>
      </w:r>
      <w:proofErr w:type="spellStart"/>
      <w:r w:rsidRPr="00A71B36">
        <w:rPr>
          <w:sz w:val="28"/>
          <w:szCs w:val="28"/>
        </w:rPr>
        <w:t>Кабалевского</w:t>
      </w:r>
      <w:proofErr w:type="spellEnd"/>
      <w:r w:rsidRPr="00A71B36">
        <w:rPr>
          <w:sz w:val="28"/>
          <w:szCs w:val="28"/>
        </w:rPr>
        <w:t>; и</w:t>
      </w:r>
      <w:r w:rsidRPr="00A71B36">
        <w:rPr>
          <w:rStyle w:val="a4"/>
          <w:rFonts w:eastAsia="Candara"/>
          <w:sz w:val="28"/>
          <w:szCs w:val="28"/>
        </w:rPr>
        <w:t xml:space="preserve"> ми - фа</w:t>
      </w:r>
      <w:r w:rsidRPr="00A71B36">
        <w:rPr>
          <w:sz w:val="28"/>
          <w:szCs w:val="28"/>
        </w:rPr>
        <w:t xml:space="preserve"> и</w:t>
      </w:r>
      <w:r w:rsidRPr="00A71B36">
        <w:rPr>
          <w:rStyle w:val="a4"/>
          <w:rFonts w:eastAsia="Candara"/>
          <w:sz w:val="28"/>
          <w:szCs w:val="28"/>
        </w:rPr>
        <w:t xml:space="preserve"> соль - ля-бемоль</w:t>
      </w:r>
      <w:r w:rsidRPr="00A71B36">
        <w:rPr>
          <w:sz w:val="28"/>
          <w:szCs w:val="28"/>
        </w:rPr>
        <w:t xml:space="preserve"> тоже малой октавы в пьесе </w:t>
      </w:r>
      <w:r>
        <w:rPr>
          <w:sz w:val="28"/>
          <w:szCs w:val="28"/>
        </w:rPr>
        <w:t xml:space="preserve">А. </w:t>
      </w:r>
      <w:proofErr w:type="spellStart"/>
      <w:r w:rsidRPr="00A71B36">
        <w:rPr>
          <w:sz w:val="28"/>
          <w:szCs w:val="28"/>
        </w:rPr>
        <w:t>Мол</w:t>
      </w:r>
      <w:r>
        <w:rPr>
          <w:sz w:val="28"/>
          <w:szCs w:val="28"/>
        </w:rPr>
        <w:t>добасанова</w:t>
      </w:r>
      <w:proofErr w:type="spellEnd"/>
      <w:r>
        <w:rPr>
          <w:sz w:val="28"/>
          <w:szCs w:val="28"/>
        </w:rPr>
        <w:t xml:space="preserve">).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Но, если в пьесе «Ёжик</w:t>
      </w:r>
      <w:r w:rsidRPr="00A71B36">
        <w:rPr>
          <w:sz w:val="28"/>
          <w:szCs w:val="28"/>
        </w:rPr>
        <w:t>» о</w:t>
      </w:r>
      <w:r>
        <w:rPr>
          <w:sz w:val="28"/>
          <w:szCs w:val="28"/>
        </w:rPr>
        <w:t>ни звучали плотно, то в пьесе «Труба и барабан</w:t>
      </w:r>
      <w:r w:rsidRPr="00A71B36">
        <w:rPr>
          <w:sz w:val="28"/>
          <w:szCs w:val="28"/>
        </w:rPr>
        <w:t xml:space="preserve">» несколько тяжеловесно потому, что </w:t>
      </w:r>
      <w:r>
        <w:rPr>
          <w:sz w:val="28"/>
          <w:szCs w:val="28"/>
        </w:rPr>
        <w:t xml:space="preserve">изображали барабан. 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В пьесе «Танец куклы</w:t>
      </w:r>
      <w:r w:rsidRPr="00A71B36">
        <w:rPr>
          <w:sz w:val="28"/>
          <w:szCs w:val="28"/>
        </w:rPr>
        <w:t>» секунды звучат легко и прозрачно, воспроизводя звучание киргизского народного инструмента. Ученик здесь чувствует их острое, терпкое, но лёгкое звучание, придающее всей пьесе специфический восточный колорит, создающий образ изящный, грациозный.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</w:t>
      </w: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Э. </w:t>
      </w:r>
      <w:proofErr w:type="spellStart"/>
      <w:r>
        <w:rPr>
          <w:b/>
          <w:sz w:val="28"/>
          <w:szCs w:val="28"/>
        </w:rPr>
        <w:t>Тамберг</w:t>
      </w:r>
      <w:proofErr w:type="spellEnd"/>
      <w:r>
        <w:rPr>
          <w:b/>
          <w:sz w:val="28"/>
          <w:szCs w:val="28"/>
        </w:rPr>
        <w:t xml:space="preserve"> «Кукла танцует</w:t>
      </w:r>
      <w:r w:rsidRPr="003B56F4">
        <w:rPr>
          <w:b/>
          <w:sz w:val="28"/>
          <w:szCs w:val="28"/>
        </w:rPr>
        <w:t>».</w:t>
      </w:r>
    </w:p>
    <w:p w:rsidR="007F65E9" w:rsidRPr="003B56F4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1760"/>
        <w:rPr>
          <w:b/>
          <w:sz w:val="28"/>
          <w:szCs w:val="28"/>
        </w:rPr>
      </w:pPr>
    </w:p>
    <w:p w:rsidR="007F65E9" w:rsidRPr="002D4FAF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Эта пьеса эстонского композитора способствует развитию интонационно - ладового слуха ребёнка. Она написана в миниатюрной 3 - </w:t>
      </w:r>
      <w:proofErr w:type="spellStart"/>
      <w:r w:rsidRPr="002D4FAF">
        <w:rPr>
          <w:sz w:val="28"/>
          <w:szCs w:val="28"/>
        </w:rPr>
        <w:t>ёх</w:t>
      </w:r>
      <w:proofErr w:type="spellEnd"/>
      <w:r w:rsidRPr="002D4FAF">
        <w:rPr>
          <w:sz w:val="28"/>
          <w:szCs w:val="28"/>
        </w:rPr>
        <w:t xml:space="preserve"> частной форме, становление которой осуществляется за счёт эффекта ладового контраста.</w:t>
      </w:r>
    </w:p>
    <w:p w:rsidR="007F65E9" w:rsidRDefault="007F65E9" w:rsidP="007F65E9">
      <w:pPr>
        <w:pStyle w:val="23"/>
        <w:shd w:val="clear" w:color="auto" w:fill="auto"/>
        <w:spacing w:before="0" w:after="116" w:line="322" w:lineRule="exact"/>
        <w:ind w:left="-567" w:right="-1023"/>
        <w:jc w:val="both"/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3547A9" wp14:editId="430AEE31">
            <wp:extent cx="5695950" cy="2171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1560B8CD" wp14:editId="3A9E52A3">
            <wp:extent cx="5648325" cy="2076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276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sz w:val="28"/>
          <w:szCs w:val="28"/>
        </w:rPr>
      </w:pPr>
      <w:r w:rsidRPr="002D4FAF">
        <w:rPr>
          <w:sz w:val="28"/>
          <w:szCs w:val="28"/>
        </w:rPr>
        <w:t xml:space="preserve">Средняя часть пьесы звучит </w:t>
      </w:r>
      <w:proofErr w:type="gramStart"/>
      <w:r w:rsidRPr="002D4FAF">
        <w:rPr>
          <w:sz w:val="28"/>
          <w:szCs w:val="28"/>
        </w:rPr>
        <w:t>в ярком</w:t>
      </w:r>
      <w:proofErr w:type="gramEnd"/>
      <w:r w:rsidRPr="002D4FAF">
        <w:rPr>
          <w:sz w:val="28"/>
          <w:szCs w:val="28"/>
        </w:rPr>
        <w:t xml:space="preserve"> и радостном</w:t>
      </w:r>
      <w:r w:rsidRPr="002D4FAF">
        <w:rPr>
          <w:rStyle w:val="a4"/>
          <w:rFonts w:eastAsia="Candara"/>
          <w:sz w:val="28"/>
          <w:szCs w:val="28"/>
        </w:rPr>
        <w:t xml:space="preserve"> До мажоре.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Мелодическая линия крайних </w:t>
      </w:r>
      <w:r w:rsidRPr="002D4FAF">
        <w:rPr>
          <w:rStyle w:val="1pt"/>
          <w:sz w:val="28"/>
          <w:szCs w:val="28"/>
        </w:rPr>
        <w:t>8-ми</w:t>
      </w:r>
      <w:r w:rsidRPr="002D4FAF">
        <w:rPr>
          <w:sz w:val="28"/>
          <w:szCs w:val="28"/>
        </w:rPr>
        <w:t xml:space="preserve"> тактов содержит и II низкую ступень; и III мажорную и минорную; и IV низкую; и VII натуральную и низкую. Привычная ясная мажорная (или минорная) окраска лада оказывается «затуманенной», «завуалированной». Мелодия как будто переливается оттенками</w:t>
      </w:r>
      <w:r w:rsidRPr="002D4FAF">
        <w:rPr>
          <w:rStyle w:val="a4"/>
          <w:rFonts w:eastAsia="Candara"/>
          <w:sz w:val="28"/>
          <w:szCs w:val="28"/>
        </w:rPr>
        <w:t xml:space="preserve"> мажора; минора натурального, гармонического, фригийского.</w:t>
      </w:r>
      <w:r w:rsidRPr="002D4FAF">
        <w:rPr>
          <w:sz w:val="28"/>
          <w:szCs w:val="28"/>
        </w:rPr>
        <w:t xml:space="preserve"> Возникает новый</w:t>
      </w:r>
      <w:r w:rsidRPr="002D4FAF">
        <w:rPr>
          <w:rStyle w:val="a4"/>
          <w:rFonts w:eastAsia="Candara"/>
          <w:sz w:val="28"/>
          <w:szCs w:val="28"/>
        </w:rPr>
        <w:t xml:space="preserve"> </w:t>
      </w:r>
      <w:proofErr w:type="spellStart"/>
      <w:r w:rsidRPr="002D4FAF">
        <w:rPr>
          <w:rStyle w:val="a4"/>
          <w:rFonts w:eastAsia="Candara"/>
          <w:sz w:val="28"/>
          <w:szCs w:val="28"/>
        </w:rPr>
        <w:t>девятизвуковой</w:t>
      </w:r>
      <w:proofErr w:type="spellEnd"/>
      <w:r w:rsidRPr="002D4FAF">
        <w:rPr>
          <w:rStyle w:val="a4"/>
          <w:rFonts w:eastAsia="Candara"/>
          <w:sz w:val="28"/>
          <w:szCs w:val="28"/>
        </w:rPr>
        <w:t xml:space="preserve"> </w:t>
      </w:r>
      <w:r w:rsidRPr="002D4FAF">
        <w:rPr>
          <w:sz w:val="28"/>
          <w:szCs w:val="28"/>
        </w:rPr>
        <w:t xml:space="preserve">лад.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Музыка танца выражает разные настроения, разные чувства. Сначала кукла танцует, словно без удовольствия, нехотя (неясные и при</w:t>
      </w:r>
      <w:r>
        <w:rPr>
          <w:sz w:val="28"/>
          <w:szCs w:val="28"/>
        </w:rPr>
        <w:t>глушённые краски крайних частей</w:t>
      </w:r>
      <w:r w:rsidRPr="002D4FAF">
        <w:rPr>
          <w:sz w:val="28"/>
          <w:szCs w:val="28"/>
        </w:rPr>
        <w:t xml:space="preserve">), а увлечённость и веселье прорываются только в среднем эпизоде (яркое, звонкое звучание </w:t>
      </w:r>
      <w:proofErr w:type="gramStart"/>
      <w:r w:rsidRPr="002D4FAF">
        <w:rPr>
          <w:rStyle w:val="a4"/>
          <w:rFonts w:eastAsia="Candara"/>
          <w:sz w:val="28"/>
          <w:szCs w:val="28"/>
        </w:rPr>
        <w:t>До</w:t>
      </w:r>
      <w:proofErr w:type="gramEnd"/>
      <w:r w:rsidRPr="002D4FAF">
        <w:rPr>
          <w:rStyle w:val="a4"/>
          <w:rFonts w:eastAsia="Candara"/>
          <w:sz w:val="28"/>
          <w:szCs w:val="28"/>
        </w:rPr>
        <w:t xml:space="preserve"> мажора,</w:t>
      </w:r>
      <w:r w:rsidRPr="002D4FAF">
        <w:rPr>
          <w:sz w:val="28"/>
          <w:szCs w:val="28"/>
        </w:rPr>
        <w:t xml:space="preserve"> самый высокий регистр в изложении всей мелодической линии).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Если рассматриваемая пьеса окажется </w:t>
      </w:r>
      <w:r>
        <w:rPr>
          <w:sz w:val="28"/>
          <w:szCs w:val="28"/>
        </w:rPr>
        <w:t xml:space="preserve">для ребёнка первым 3 - </w:t>
      </w:r>
      <w:proofErr w:type="spellStart"/>
      <w:r>
        <w:rPr>
          <w:sz w:val="28"/>
          <w:szCs w:val="28"/>
        </w:rPr>
        <w:t>ёх</w:t>
      </w:r>
      <w:proofErr w:type="spellEnd"/>
      <w:r>
        <w:rPr>
          <w:sz w:val="28"/>
          <w:szCs w:val="28"/>
        </w:rPr>
        <w:t xml:space="preserve"> частны</w:t>
      </w:r>
      <w:r w:rsidRPr="002D4FAF">
        <w:rPr>
          <w:sz w:val="28"/>
          <w:szCs w:val="28"/>
        </w:rPr>
        <w:t>м произведением, то в ней всегда заостряется внимание на содержащихся контрасте и повторении.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  <w:bookmarkStart w:id="2" w:name="bookmark7"/>
      <w:r>
        <w:rPr>
          <w:b/>
          <w:sz w:val="28"/>
          <w:szCs w:val="28"/>
        </w:rPr>
        <w:lastRenderedPageBreak/>
        <w:t xml:space="preserve">Р. </w:t>
      </w:r>
      <w:proofErr w:type="spellStart"/>
      <w:r>
        <w:rPr>
          <w:b/>
          <w:sz w:val="28"/>
          <w:szCs w:val="28"/>
        </w:rPr>
        <w:t>Леденёв</w:t>
      </w:r>
      <w:proofErr w:type="spellEnd"/>
      <w:r>
        <w:rPr>
          <w:b/>
          <w:sz w:val="28"/>
          <w:szCs w:val="28"/>
        </w:rPr>
        <w:t xml:space="preserve"> «Спор</w:t>
      </w:r>
      <w:r w:rsidRPr="002D4FAF">
        <w:rPr>
          <w:b/>
          <w:sz w:val="28"/>
          <w:szCs w:val="28"/>
        </w:rPr>
        <w:t>».</w:t>
      </w:r>
      <w:bookmarkEnd w:id="2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310" w:lineRule="exact"/>
        <w:ind w:left="26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D4FAF">
        <w:rPr>
          <w:sz w:val="28"/>
          <w:szCs w:val="28"/>
        </w:rPr>
        <w:t xml:space="preserve">браз </w:t>
      </w:r>
      <w:r>
        <w:rPr>
          <w:sz w:val="28"/>
          <w:szCs w:val="28"/>
        </w:rPr>
        <w:t xml:space="preserve">этой пьесы </w:t>
      </w:r>
      <w:r w:rsidRPr="002D4FAF">
        <w:rPr>
          <w:sz w:val="28"/>
          <w:szCs w:val="28"/>
        </w:rPr>
        <w:t xml:space="preserve">очень удачно раскрывается через </w:t>
      </w:r>
      <w:proofErr w:type="spellStart"/>
      <w:r w:rsidRPr="002D4FAF">
        <w:rPr>
          <w:sz w:val="28"/>
          <w:szCs w:val="28"/>
        </w:rPr>
        <w:t>политональность</w:t>
      </w:r>
      <w:proofErr w:type="spellEnd"/>
      <w:r w:rsidRPr="002D4FAF">
        <w:rPr>
          <w:sz w:val="28"/>
          <w:szCs w:val="28"/>
        </w:rPr>
        <w:t xml:space="preserve">. 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 xml:space="preserve">Каждый из спорщиков говорит своё (в свою тональность: </w:t>
      </w:r>
      <w:r>
        <w:rPr>
          <w:rStyle w:val="1pt"/>
          <w:sz w:val="28"/>
          <w:szCs w:val="28"/>
        </w:rPr>
        <w:t xml:space="preserve">один – на </w:t>
      </w:r>
      <w:r w:rsidRPr="002D4FAF">
        <w:rPr>
          <w:sz w:val="28"/>
          <w:szCs w:val="28"/>
        </w:rPr>
        <w:t>белых клавишах, другой-на чёрных)</w:t>
      </w:r>
      <w:r>
        <w:rPr>
          <w:sz w:val="28"/>
          <w:szCs w:val="28"/>
        </w:rPr>
        <w:t>. И</w:t>
      </w:r>
      <w:r w:rsidRPr="002D4FAF">
        <w:rPr>
          <w:sz w:val="28"/>
          <w:szCs w:val="28"/>
        </w:rPr>
        <w:t>, если сначала они слушают друг друга и говорят поочерёдно, то потом увлекаются и н</w:t>
      </w:r>
      <w:r>
        <w:rPr>
          <w:sz w:val="28"/>
          <w:szCs w:val="28"/>
        </w:rPr>
        <w:t xml:space="preserve">ачинают говорить одновременно. И, </w:t>
      </w:r>
      <w:proofErr w:type="gramStart"/>
      <w:r>
        <w:rPr>
          <w:sz w:val="28"/>
          <w:szCs w:val="28"/>
        </w:rPr>
        <w:t>как  результат</w:t>
      </w:r>
      <w:proofErr w:type="gramEnd"/>
      <w:r>
        <w:rPr>
          <w:sz w:val="28"/>
          <w:szCs w:val="28"/>
        </w:rPr>
        <w:t>:</w:t>
      </w:r>
      <w:r w:rsidRPr="002D4FAF">
        <w:rPr>
          <w:sz w:val="28"/>
          <w:szCs w:val="28"/>
        </w:rPr>
        <w:t xml:space="preserve"> каждый остаётся при своём мнении (заключительный аккорд состоит из двух терций:</w:t>
      </w:r>
      <w:r w:rsidRPr="002D4FAF">
        <w:rPr>
          <w:rStyle w:val="a4"/>
          <w:rFonts w:eastAsia="Candara"/>
          <w:sz w:val="28"/>
          <w:szCs w:val="28"/>
        </w:rPr>
        <w:t xml:space="preserve"> фа-диез - ля - диез</w:t>
      </w:r>
      <w:r w:rsidRPr="002D4FAF">
        <w:rPr>
          <w:sz w:val="28"/>
          <w:szCs w:val="28"/>
        </w:rPr>
        <w:t xml:space="preserve"> малой октавы и</w:t>
      </w:r>
      <w:r w:rsidRPr="002D4FAF">
        <w:rPr>
          <w:rStyle w:val="a4"/>
          <w:rFonts w:eastAsia="Candara"/>
          <w:sz w:val="28"/>
          <w:szCs w:val="28"/>
        </w:rPr>
        <w:t xml:space="preserve"> ми - соль</w:t>
      </w:r>
      <w:r w:rsidRPr="002D4FAF">
        <w:rPr>
          <w:sz w:val="28"/>
          <w:szCs w:val="28"/>
        </w:rPr>
        <w:t xml:space="preserve"> первой октавы, утверждая тем самым присутствие в пьесе двух тональностей и двух ладов: </w:t>
      </w:r>
      <w:r>
        <w:rPr>
          <w:rStyle w:val="a4"/>
          <w:rFonts w:eastAsia="Candara"/>
          <w:sz w:val="28"/>
          <w:szCs w:val="28"/>
        </w:rPr>
        <w:t>фа - диез мажора и ми минора).</w:t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rStyle w:val="a4"/>
          <w:rFonts w:eastAsia="Candara"/>
          <w:b w:val="0"/>
          <w:bCs w:val="0"/>
          <w:sz w:val="28"/>
          <w:szCs w:val="28"/>
          <w:shd w:val="clear" w:color="auto" w:fill="auto"/>
        </w:rPr>
      </w:pPr>
      <w:r w:rsidRPr="002D4FAF">
        <w:rPr>
          <w:sz w:val="28"/>
          <w:szCs w:val="28"/>
        </w:rPr>
        <w:t>Важно, чтобы ребёнок услышал «жёсткость» такого сочетания тональностей, ибо она помогает раскрыть характер образа-будто спор ведут люди упрямые, непримиримые и осознал тот факт, что каждый голос здесь исполняется в своей тональности, то есть пьеса написана сразу в двух тональностях.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284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66D4F999" wp14:editId="1378603D">
            <wp:extent cx="5471160" cy="6181725"/>
            <wp:effectExtent l="0" t="0" r="0" b="9525"/>
            <wp:docPr id="5" name="Рисунок 5" descr="C:\Users\толяя\Pictures\IMG_20200520_23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оляя\Pictures\IMG_20200520_2347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10688"/>
                    <a:stretch/>
                  </pic:blipFill>
                  <pic:spPr bwMode="auto">
                    <a:xfrm>
                      <a:off x="0" y="0"/>
                      <a:ext cx="5471160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А. </w:t>
      </w:r>
      <w:proofErr w:type="spellStart"/>
      <w:r>
        <w:rPr>
          <w:b/>
          <w:sz w:val="28"/>
          <w:szCs w:val="28"/>
        </w:rPr>
        <w:t>Маргустэ</w:t>
      </w:r>
      <w:proofErr w:type="spellEnd"/>
      <w:r>
        <w:rPr>
          <w:b/>
          <w:sz w:val="28"/>
          <w:szCs w:val="28"/>
        </w:rPr>
        <w:t xml:space="preserve"> «Прохожий</w:t>
      </w:r>
      <w:r w:rsidRPr="002D4FAF">
        <w:rPr>
          <w:b/>
          <w:sz w:val="28"/>
          <w:szCs w:val="28"/>
        </w:rPr>
        <w:t>».</w:t>
      </w:r>
    </w:p>
    <w:p w:rsidR="007F65E9" w:rsidRPr="002D4FAF" w:rsidRDefault="007F65E9" w:rsidP="007F65E9">
      <w:pPr>
        <w:pStyle w:val="50"/>
        <w:shd w:val="clear" w:color="auto" w:fill="auto"/>
        <w:spacing w:after="0" w:line="310" w:lineRule="exact"/>
        <w:ind w:left="2060"/>
        <w:rPr>
          <w:b/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Само название говорит о том, что в музыке пьесы речь идёт о человеке, который проходит мимо. Значит, здесь изображено движение. Ребёнок должен почувствовать и понять, что передача впечатления движения осуществляется в партии левой руки.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rPr>
          <w:noProof/>
          <w:lang w:eastAsia="ru-RU"/>
        </w:rPr>
        <w:drawing>
          <wp:inline distT="0" distB="0" distL="0" distR="0" wp14:anchorId="0C10CF18" wp14:editId="7BE57168">
            <wp:extent cx="6496050" cy="6477000"/>
            <wp:effectExtent l="0" t="0" r="0" b="0"/>
            <wp:docPr id="8" name="Рисунок 8" descr="C:\Users\толяя\AppData\Local\Microsoft\Windows\INetCache\Content.Word\IMG_20200520_16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оляя\AppData\Local\Microsoft\Windows\INetCache\Content.Word\IMG_20200520_165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0" b="6642"/>
                    <a:stretch/>
                  </pic:blipFill>
                  <pic:spPr bwMode="auto">
                    <a:xfrm>
                      <a:off x="0" y="0"/>
                      <a:ext cx="6496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</w:pPr>
      <w:r>
        <w:t>Каждая</w:t>
      </w:r>
      <w:r>
        <w:rPr>
          <w:rStyle w:val="Candara15pt"/>
        </w:rPr>
        <w:t xml:space="preserve"> </w:t>
      </w:r>
      <w:r>
        <w:rPr>
          <w:rStyle w:val="Candara15pt"/>
          <w:b/>
        </w:rPr>
        <w:t>четверть</w:t>
      </w:r>
      <w:r w:rsidRPr="001C55D2">
        <w:rPr>
          <w:rStyle w:val="1"/>
        </w:rPr>
        <w:t xml:space="preserve"> </w:t>
      </w:r>
      <w:r>
        <w:t>- словно звук шагов. Сначала они едва слышны издалека (звучит, повторяясь, одно</w:t>
      </w:r>
      <w:r>
        <w:rPr>
          <w:rStyle w:val="a4"/>
          <w:rFonts w:eastAsia="Candara"/>
        </w:rPr>
        <w:t xml:space="preserve"> ми</w:t>
      </w:r>
      <w:r>
        <w:t xml:space="preserve"> </w:t>
      </w:r>
      <w:r>
        <w:rPr>
          <w:rStyle w:val="1pt"/>
        </w:rPr>
        <w:t>1-ой</w:t>
      </w:r>
      <w:r>
        <w:t xml:space="preserve"> октавы и указан нюанс</w:t>
      </w:r>
      <w:r>
        <w:rPr>
          <w:rStyle w:val="a4"/>
          <w:rFonts w:eastAsia="Candara"/>
        </w:rPr>
        <w:t xml:space="preserve"> пиано); </w:t>
      </w:r>
      <w:r>
        <w:t>затем становится яснее - это прохожий приближается к нам (к</w:t>
      </w:r>
      <w:r>
        <w:rPr>
          <w:rStyle w:val="a4"/>
          <w:rFonts w:eastAsia="Candara"/>
        </w:rPr>
        <w:t xml:space="preserve"> ми </w:t>
      </w:r>
      <w:r>
        <w:t>присоединяется два соседних звука и динамическое указание</w:t>
      </w:r>
      <w:r>
        <w:rPr>
          <w:rStyle w:val="155pt"/>
          <w:lang w:val="ru"/>
        </w:rPr>
        <w:t xml:space="preserve"> </w:t>
      </w:r>
      <w:r>
        <w:rPr>
          <w:rStyle w:val="155pt"/>
        </w:rPr>
        <w:t>mf</w:t>
      </w:r>
      <w:r w:rsidRPr="007F65E9">
        <w:rPr>
          <w:rStyle w:val="155pt"/>
          <w:lang w:val="ru-RU"/>
        </w:rPr>
        <w:t>).</w:t>
      </w:r>
      <w:r w:rsidRPr="001C55D2">
        <w:t xml:space="preserve"> </w:t>
      </w:r>
      <w:r>
        <w:t>И вот он идёт уже мимо нас, чётко «печатая» каждый свой шаг (звучит</w:t>
      </w:r>
      <w:r>
        <w:rPr>
          <w:rStyle w:val="a4"/>
          <w:rFonts w:eastAsia="Candara"/>
        </w:rPr>
        <w:t xml:space="preserve"> </w:t>
      </w:r>
      <w:proofErr w:type="spellStart"/>
      <w:r>
        <w:rPr>
          <w:rStyle w:val="a4"/>
          <w:rFonts w:eastAsia="Candara"/>
        </w:rPr>
        <w:t>фортэ</w:t>
      </w:r>
      <w:proofErr w:type="spellEnd"/>
      <w:r>
        <w:rPr>
          <w:rStyle w:val="a4"/>
          <w:rFonts w:eastAsia="Candara"/>
        </w:rPr>
        <w:t xml:space="preserve"> </w:t>
      </w:r>
      <w:r>
        <w:t>сразу пять нот); потом шаги становятся тише (оттенки</w:t>
      </w:r>
      <w:r>
        <w:rPr>
          <w:rStyle w:val="a4"/>
          <w:rFonts w:eastAsia="Candara"/>
        </w:rPr>
        <w:t xml:space="preserve"> </w:t>
      </w:r>
      <w:r>
        <w:rPr>
          <w:rStyle w:val="a4"/>
          <w:rFonts w:eastAsia="Candara"/>
          <w:lang w:val="en-US"/>
        </w:rPr>
        <w:t>mf</w:t>
      </w:r>
      <w:r w:rsidRPr="001C55D2">
        <w:rPr>
          <w:rStyle w:val="a4"/>
          <w:rFonts w:eastAsia="Candara"/>
        </w:rPr>
        <w:t xml:space="preserve">, </w:t>
      </w:r>
      <w:r>
        <w:rPr>
          <w:rStyle w:val="a4"/>
          <w:rFonts w:eastAsia="Candara"/>
          <w:lang w:val="en-US"/>
        </w:rPr>
        <w:t>mp</w:t>
      </w:r>
      <w:r w:rsidRPr="001C55D2">
        <w:rPr>
          <w:rStyle w:val="a4"/>
          <w:rFonts w:eastAsia="Candara"/>
        </w:rPr>
        <w:t xml:space="preserve">, </w:t>
      </w:r>
      <w:proofErr w:type="spellStart"/>
      <w:r>
        <w:rPr>
          <w:rStyle w:val="a4"/>
          <w:rFonts w:eastAsia="Candara"/>
        </w:rPr>
        <w:t>рр</w:t>
      </w:r>
      <w:proofErr w:type="spellEnd"/>
      <w:r>
        <w:rPr>
          <w:rStyle w:val="a4"/>
          <w:rFonts w:eastAsia="Candara"/>
        </w:rPr>
        <w:t>)</w:t>
      </w:r>
      <w:r>
        <w:t xml:space="preserve"> и звук их, неясный и неопределённый, наконец, исчезает вдали………</w:t>
      </w:r>
      <w:r>
        <w:tab/>
      </w:r>
    </w:p>
    <w:p w:rsidR="007F65E9" w:rsidRPr="002D4FAF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>
        <w:t>В мелодическом голосе пьесы происходит постоянная смена лада и тональности. Это можно объяснить, как выражение того чувства неизвестности, которое вызывает в нас незнакомый человек.</w:t>
      </w: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</w:pPr>
    </w:p>
    <w:p w:rsidR="007F65E9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  <w:bookmarkStart w:id="3" w:name="bookmark8"/>
      <w:r>
        <w:rPr>
          <w:b/>
          <w:sz w:val="28"/>
          <w:szCs w:val="28"/>
        </w:rPr>
        <w:lastRenderedPageBreak/>
        <w:t xml:space="preserve">                                М. Осокин «Происшествие №2</w:t>
      </w:r>
      <w:r w:rsidRPr="002D4FAF">
        <w:rPr>
          <w:b/>
          <w:sz w:val="28"/>
          <w:szCs w:val="28"/>
        </w:rPr>
        <w:t>».</w:t>
      </w:r>
      <w:bookmarkEnd w:id="3"/>
    </w:p>
    <w:p w:rsidR="007F65E9" w:rsidRPr="002D4FAF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b/>
          <w:sz w:val="28"/>
          <w:szCs w:val="28"/>
        </w:rPr>
      </w:pPr>
    </w:p>
    <w:p w:rsidR="007F65E9" w:rsidRDefault="007F65E9" w:rsidP="007F65E9">
      <w:pPr>
        <w:pStyle w:val="30"/>
        <w:shd w:val="clear" w:color="auto" w:fill="auto"/>
        <w:spacing w:line="276" w:lineRule="auto"/>
        <w:ind w:left="-567" w:right="-1023"/>
        <w:rPr>
          <w:sz w:val="28"/>
          <w:szCs w:val="28"/>
        </w:rPr>
      </w:pPr>
      <w:r w:rsidRPr="002D4FAF">
        <w:rPr>
          <w:sz w:val="28"/>
          <w:szCs w:val="28"/>
        </w:rPr>
        <w:t xml:space="preserve">Знакомство ученика с </w:t>
      </w:r>
      <w:proofErr w:type="spellStart"/>
      <w:r w:rsidRPr="002D4FAF">
        <w:rPr>
          <w:sz w:val="28"/>
          <w:szCs w:val="28"/>
        </w:rPr>
        <w:t>политональностью</w:t>
      </w:r>
      <w:proofErr w:type="spellEnd"/>
      <w:r w:rsidRPr="002D4FAF">
        <w:rPr>
          <w:sz w:val="28"/>
          <w:szCs w:val="28"/>
        </w:rPr>
        <w:t xml:space="preserve"> можно начинать с этой пьесы. 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Наличие двух тональностей «зримо»: в партии правой руки при ключе </w:t>
      </w:r>
      <w:r w:rsidRPr="002D4FAF">
        <w:rPr>
          <w:b/>
          <w:sz w:val="28"/>
          <w:szCs w:val="28"/>
        </w:rPr>
        <w:t>шесть бемолей (ми-бемоль минор)</w:t>
      </w:r>
      <w:r w:rsidRPr="002D4FAF">
        <w:rPr>
          <w:sz w:val="28"/>
          <w:szCs w:val="28"/>
        </w:rPr>
        <w:t xml:space="preserve">, в партии левой руки </w:t>
      </w:r>
      <w:r w:rsidRPr="002D4FAF">
        <w:rPr>
          <w:b/>
          <w:sz w:val="28"/>
          <w:szCs w:val="28"/>
        </w:rPr>
        <w:t>знаков нет (</w:t>
      </w:r>
      <w:proofErr w:type="gramStart"/>
      <w:r w:rsidRPr="002D4FAF">
        <w:rPr>
          <w:b/>
          <w:sz w:val="28"/>
          <w:szCs w:val="28"/>
        </w:rPr>
        <w:t>до мажор</w:t>
      </w:r>
      <w:proofErr w:type="gramEnd"/>
      <w:r w:rsidRPr="002D4FAF">
        <w:rPr>
          <w:b/>
          <w:sz w:val="28"/>
          <w:szCs w:val="28"/>
        </w:rPr>
        <w:t>)</w:t>
      </w:r>
      <w:r w:rsidRPr="002D4FAF">
        <w:rPr>
          <w:sz w:val="28"/>
          <w:szCs w:val="28"/>
        </w:rPr>
        <w:t>. Один голос ведёт свою мелодию на белых клавишах, другой - на чёрных, но сочетание 2 - ух тональностей мягкое (</w:t>
      </w:r>
      <w:proofErr w:type="spellStart"/>
      <w:r w:rsidRPr="002D4FAF">
        <w:rPr>
          <w:sz w:val="28"/>
          <w:szCs w:val="28"/>
        </w:rPr>
        <w:t>терцовое</w:t>
      </w:r>
      <w:proofErr w:type="spellEnd"/>
      <w:r w:rsidRPr="002D4FAF">
        <w:rPr>
          <w:sz w:val="28"/>
          <w:szCs w:val="28"/>
        </w:rPr>
        <w:t xml:space="preserve"> соотношение С - </w:t>
      </w:r>
      <w:r w:rsidRPr="002D4FAF">
        <w:rPr>
          <w:sz w:val="28"/>
          <w:szCs w:val="28"/>
          <w:lang w:val="en-US"/>
        </w:rPr>
        <w:t>es</w:t>
      </w:r>
      <w:r w:rsidRPr="002D4FAF">
        <w:rPr>
          <w:sz w:val="28"/>
          <w:szCs w:val="28"/>
        </w:rPr>
        <w:t>).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Мелодия пьес очень проста. Плавное, волнообразное движение голосов и мягкие минорные окончания фраз сообщают пьесе задумчиво - грустный характер, не лишённый, однако, определённого изящества.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 xml:space="preserve">Совмещение мажора и минора приводит к возникновению </w:t>
      </w:r>
      <w:r>
        <w:rPr>
          <w:rStyle w:val="31pt"/>
          <w:sz w:val="28"/>
          <w:szCs w:val="28"/>
          <w:lang w:val="ru"/>
        </w:rPr>
        <w:t>как бы</w:t>
      </w:r>
      <w:r w:rsidRPr="002D4FAF">
        <w:rPr>
          <w:sz w:val="28"/>
          <w:szCs w:val="28"/>
        </w:rPr>
        <w:t xml:space="preserve"> нового лада или, по выражению Б. Астафьева, «обобщающей тональности». Рождение этой «обобщающей тональности» осуществляется в самом процессе слушания музыки.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 w:rsidRPr="002D4FAF">
        <w:rPr>
          <w:sz w:val="28"/>
          <w:szCs w:val="28"/>
        </w:rPr>
        <w:t>Такое одновременное восприятие 2 - ух тональностей, 2 - ух ладов требует обострённого внимания, что приводит к повышению слуховой активности ребёнка.</w:t>
      </w:r>
    </w:p>
    <w:p w:rsidR="007F65E9" w:rsidRPr="002D4FAF" w:rsidRDefault="007F65E9" w:rsidP="007F65E9">
      <w:pPr>
        <w:pStyle w:val="30"/>
        <w:shd w:val="clear" w:color="auto" w:fill="auto"/>
        <w:spacing w:line="276" w:lineRule="auto"/>
        <w:ind w:left="-567" w:right="-1023"/>
        <w:jc w:val="both"/>
        <w:rPr>
          <w:sz w:val="28"/>
          <w:szCs w:val="28"/>
        </w:rPr>
      </w:pPr>
      <w:r>
        <w:rPr>
          <w:sz w:val="28"/>
          <w:szCs w:val="28"/>
        </w:rPr>
        <w:t>У обучающего</w:t>
      </w:r>
      <w:r w:rsidRPr="002D4FAF">
        <w:rPr>
          <w:sz w:val="28"/>
          <w:szCs w:val="28"/>
        </w:rPr>
        <w:t xml:space="preserve"> должно возникнуть понятие о возможности иной организации музыки, где главной тональности нет. Её отсутствие оказывается художественным средством, которое позволяет композитору создать, раскрыть задуманный им образ.</w:t>
      </w:r>
    </w:p>
    <w:p w:rsidR="007F65E9" w:rsidRPr="002D4FAF" w:rsidRDefault="007F65E9" w:rsidP="007F65E9">
      <w:pPr>
        <w:pStyle w:val="23"/>
        <w:shd w:val="clear" w:color="auto" w:fill="auto"/>
        <w:spacing w:before="0" w:after="956" w:line="276" w:lineRule="auto"/>
        <w:ind w:left="-567"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956" w:line="276" w:lineRule="auto"/>
        <w:ind w:right="-1023"/>
        <w:jc w:val="both"/>
        <w:rPr>
          <w:sz w:val="28"/>
          <w:szCs w:val="28"/>
        </w:rPr>
      </w:pPr>
      <w:r w:rsidRPr="00227F54">
        <w:rPr>
          <w:noProof/>
          <w:sz w:val="28"/>
          <w:szCs w:val="28"/>
          <w:lang w:eastAsia="ru-RU"/>
        </w:rPr>
        <w:drawing>
          <wp:inline distT="0" distB="0" distL="0" distR="0" wp14:anchorId="2C3C8AA2" wp14:editId="299F3967">
            <wp:extent cx="5800725" cy="4103370"/>
            <wp:effectExtent l="0" t="0" r="9525" b="0"/>
            <wp:docPr id="1" name="Рисунок 1" descr="C:\Users\толяя\Pictures\IMG_20200521_01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ляя\Pictures\IMG_20200521_0116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32"/>
        <w:keepNext/>
        <w:keepLines/>
        <w:shd w:val="clear" w:color="auto" w:fill="auto"/>
        <w:spacing w:after="348" w:line="310" w:lineRule="exact"/>
        <w:rPr>
          <w:sz w:val="28"/>
          <w:szCs w:val="28"/>
        </w:rPr>
      </w:pPr>
      <w:bookmarkStart w:id="4" w:name="bookmark3"/>
    </w:p>
    <w:p w:rsidR="007F65E9" w:rsidRPr="009B11BC" w:rsidRDefault="007F65E9" w:rsidP="007F65E9">
      <w:pPr>
        <w:pStyle w:val="22"/>
        <w:keepNext/>
        <w:keepLines/>
        <w:shd w:val="clear" w:color="auto" w:fill="auto"/>
        <w:spacing w:after="358" w:line="310" w:lineRule="exact"/>
        <w:ind w:left="184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9B11BC">
        <w:rPr>
          <w:b/>
          <w:sz w:val="28"/>
          <w:szCs w:val="28"/>
        </w:rPr>
        <w:t>А. Балтии «Под дождём».</w:t>
      </w:r>
      <w:bookmarkEnd w:id="4"/>
    </w:p>
    <w:p w:rsidR="007F65E9" w:rsidRPr="002A4FE3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Эта пьеса развивает гармонический слух ребёнка: композитор в ней обращается к некоторым особенностям современной гармонии. Одновременно </w:t>
      </w:r>
      <w:r>
        <w:rPr>
          <w:sz w:val="28"/>
          <w:szCs w:val="28"/>
        </w:rPr>
        <w:t>миниатюра знакомит с понятием «вариация</w:t>
      </w:r>
      <w:r w:rsidRPr="009B11BC">
        <w:rPr>
          <w:sz w:val="28"/>
          <w:szCs w:val="28"/>
        </w:rPr>
        <w:t>». Каж</w:t>
      </w:r>
      <w:r>
        <w:rPr>
          <w:sz w:val="28"/>
          <w:szCs w:val="28"/>
        </w:rPr>
        <w:t>дому известна детская песенка «Дождик</w:t>
      </w:r>
      <w:r w:rsidRPr="009B11BC">
        <w:rPr>
          <w:sz w:val="28"/>
          <w:szCs w:val="28"/>
        </w:rPr>
        <w:t>».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284" w:right="-102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69E202" wp14:editId="65104C67">
            <wp:extent cx="5471160" cy="1352550"/>
            <wp:effectExtent l="0" t="0" r="0" b="0"/>
            <wp:docPr id="9" name="Рисунок 9" descr="C:\Users\толяя\AppData\Local\Microsoft\Windows\INetCache\Content.Word\IMG_20200520_15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оляя\AppData\Local\Microsoft\Windows\INetCache\Content.Word\IMG_20200520_151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11" b="5523"/>
                    <a:stretch/>
                  </pic:blipFill>
                  <pic:spPr bwMode="auto">
                    <a:xfrm>
                      <a:off x="0" y="0"/>
                      <a:ext cx="54711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Pr="009B11BC" w:rsidRDefault="007F65E9" w:rsidP="007F65E9">
      <w:pPr>
        <w:pStyle w:val="23"/>
        <w:shd w:val="clear" w:color="auto" w:fill="auto"/>
        <w:spacing w:before="0" w:after="296" w:line="322" w:lineRule="exact"/>
        <w:ind w:left="-567" w:right="-1023"/>
        <w:jc w:val="both"/>
        <w:rPr>
          <w:sz w:val="28"/>
          <w:szCs w:val="28"/>
        </w:rPr>
      </w:pPr>
      <w:r w:rsidRPr="009B11BC">
        <w:rPr>
          <w:sz w:val="28"/>
          <w:szCs w:val="28"/>
        </w:rPr>
        <w:t xml:space="preserve">В пьесе </w:t>
      </w:r>
      <w:proofErr w:type="spellStart"/>
      <w:r w:rsidRPr="009B11BC">
        <w:rPr>
          <w:sz w:val="28"/>
          <w:szCs w:val="28"/>
        </w:rPr>
        <w:t>Балтина</w:t>
      </w:r>
      <w:proofErr w:type="spellEnd"/>
      <w:r w:rsidRPr="009B11BC">
        <w:rPr>
          <w:sz w:val="28"/>
          <w:szCs w:val="28"/>
        </w:rPr>
        <w:t xml:space="preserve"> первый </w:t>
      </w:r>
      <w:proofErr w:type="spellStart"/>
      <w:r w:rsidRPr="009B11BC">
        <w:rPr>
          <w:sz w:val="28"/>
          <w:szCs w:val="28"/>
        </w:rPr>
        <w:t>восьмитакт</w:t>
      </w:r>
      <w:proofErr w:type="spellEnd"/>
      <w:r w:rsidRPr="009B11BC">
        <w:rPr>
          <w:sz w:val="28"/>
          <w:szCs w:val="28"/>
        </w:rPr>
        <w:t xml:space="preserve"> - одноголосное изложение мелодии этой песенки.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142" w:right="-1023"/>
        <w:jc w:val="both"/>
        <w:rPr>
          <w:sz w:val="28"/>
          <w:szCs w:val="28"/>
        </w:rPr>
      </w:pPr>
      <w:r w:rsidRPr="002D4FAF">
        <w:rPr>
          <w:noProof/>
          <w:sz w:val="28"/>
          <w:szCs w:val="28"/>
          <w:lang w:eastAsia="ru-RU"/>
        </w:rPr>
        <w:drawing>
          <wp:inline distT="0" distB="0" distL="0" distR="0" wp14:anchorId="3D4FF7EA" wp14:editId="3FE6A672">
            <wp:extent cx="5468154" cy="1400175"/>
            <wp:effectExtent l="0" t="0" r="0" b="0"/>
            <wp:docPr id="10" name="Рисунок 10" descr="C:\Users\толяя\Pictures\IMG_20200520_1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оляя\Pictures\IMG_20200520_1517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03" b="1305"/>
                    <a:stretch/>
                  </pic:blipFill>
                  <pic:spPr bwMode="auto">
                    <a:xfrm>
                      <a:off x="0" y="0"/>
                      <a:ext cx="5471160" cy="14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right="-1023"/>
        <w:jc w:val="both"/>
        <w:rPr>
          <w:sz w:val="28"/>
          <w:szCs w:val="28"/>
        </w:rPr>
      </w:pP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>Анализируя второй куплет,</w:t>
      </w:r>
      <w:r>
        <w:rPr>
          <w:sz w:val="28"/>
          <w:szCs w:val="28"/>
        </w:rPr>
        <w:t xml:space="preserve"> ученик сам может заметить, что: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>
        <w:rPr>
          <w:sz w:val="28"/>
          <w:szCs w:val="28"/>
        </w:rPr>
        <w:t xml:space="preserve">изменилось изложение мелодии, </w:t>
      </w:r>
      <w:r w:rsidRPr="002A4FE3">
        <w:rPr>
          <w:sz w:val="28"/>
          <w:szCs w:val="28"/>
        </w:rPr>
        <w:t xml:space="preserve"> </w:t>
      </w:r>
    </w:p>
    <w:p w:rsidR="007F65E9" w:rsidRDefault="007F65E9" w:rsidP="007F65E9">
      <w:pPr>
        <w:pStyle w:val="23"/>
        <w:numPr>
          <w:ilvl w:val="0"/>
          <w:numId w:val="3"/>
        </w:numPr>
        <w:shd w:val="clear" w:color="auto" w:fill="auto"/>
        <w:spacing w:before="0" w:after="0" w:line="276" w:lineRule="auto"/>
        <w:ind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к голосу прибавился аккомпанемент. </w:t>
      </w:r>
    </w:p>
    <w:p w:rsidR="007F65E9" w:rsidRDefault="007F65E9" w:rsidP="007F65E9">
      <w:pPr>
        <w:pStyle w:val="23"/>
        <w:shd w:val="clear" w:color="auto" w:fill="auto"/>
        <w:spacing w:before="0" w:after="0" w:line="276" w:lineRule="auto"/>
        <w:ind w:left="-567" w:right="-1023"/>
        <w:rPr>
          <w:sz w:val="28"/>
          <w:szCs w:val="28"/>
        </w:rPr>
      </w:pPr>
      <w:r w:rsidRPr="002A4FE3">
        <w:rPr>
          <w:sz w:val="28"/>
          <w:szCs w:val="28"/>
        </w:rPr>
        <w:t xml:space="preserve">В партии правой руки звучат параллельные кварты (всяческие параллелизмы - характерная черта современного музыкального языка). Вместе со звуками мелодии кварты образуют остро звучащие гармонии (это созвучия, состоящие из </w:t>
      </w:r>
      <w:r w:rsidRPr="002A4FE3">
        <w:rPr>
          <w:rStyle w:val="1pt"/>
          <w:rFonts w:eastAsia="Candara"/>
          <w:sz w:val="28"/>
          <w:szCs w:val="28"/>
        </w:rPr>
        <w:t>2-ух</w:t>
      </w:r>
      <w:r w:rsidRPr="002A4FE3">
        <w:rPr>
          <w:sz w:val="28"/>
          <w:szCs w:val="28"/>
        </w:rPr>
        <w:t xml:space="preserve"> кварт. Как известно, аккорды такой </w:t>
      </w:r>
      <w:r>
        <w:rPr>
          <w:sz w:val="28"/>
          <w:szCs w:val="28"/>
        </w:rPr>
        <w:t>структуры используются многими к</w:t>
      </w:r>
      <w:r w:rsidRPr="002A4FE3">
        <w:rPr>
          <w:sz w:val="28"/>
          <w:szCs w:val="28"/>
        </w:rPr>
        <w:t>омпозиторами XX века). Резко диссонирующие созвучия, исполняемые всё время на слабом времени такта, чередуются с кон</w:t>
      </w:r>
      <w:r>
        <w:rPr>
          <w:sz w:val="28"/>
          <w:szCs w:val="28"/>
        </w:rPr>
        <w:t>сонансом - устоем.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709" w:right="-1023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8C4679" wp14:editId="36784861">
            <wp:extent cx="4685665" cy="1495425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</w:p>
    <w:p w:rsidR="007F65E9" w:rsidRPr="002A4FE3" w:rsidRDefault="007F65E9" w:rsidP="007F65E9">
      <w:pPr>
        <w:pStyle w:val="23"/>
        <w:shd w:val="clear" w:color="auto" w:fill="auto"/>
        <w:spacing w:before="114" w:after="0" w:line="276" w:lineRule="auto"/>
        <w:ind w:left="-567" w:right="-1165"/>
        <w:jc w:val="both"/>
        <w:rPr>
          <w:sz w:val="28"/>
          <w:szCs w:val="28"/>
        </w:rPr>
      </w:pPr>
      <w:r w:rsidRPr="002A4FE3">
        <w:rPr>
          <w:sz w:val="28"/>
          <w:szCs w:val="28"/>
        </w:rPr>
        <w:t>Ребёнок должен чувствовать, что появление «несогласных» гармоний усиливает грустное настроение песенки, придаёт ей оттенок жалобный, тоскливый. Отсюда будет вытекать и понимание нюанса</w:t>
      </w:r>
      <w:r w:rsidRPr="002A4FE3">
        <w:rPr>
          <w:rStyle w:val="a4"/>
          <w:rFonts w:eastAsia="Candara"/>
          <w:sz w:val="28"/>
          <w:szCs w:val="28"/>
        </w:rPr>
        <w:t xml:space="preserve"> пиано:</w:t>
      </w:r>
      <w:r w:rsidRPr="002A4FE3">
        <w:rPr>
          <w:sz w:val="28"/>
          <w:szCs w:val="28"/>
        </w:rPr>
        <w:t xml:space="preserve"> более грустное настроение - более тихое исполнение.</w:t>
      </w: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</w:p>
    <w:p w:rsidR="007F65E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А сейчас я предлагаю Вам послушать по записи некоторые </w:t>
      </w:r>
      <w:r w:rsidRPr="00D94479">
        <w:rPr>
          <w:color w:val="000000"/>
          <w:sz w:val="28"/>
          <w:szCs w:val="28"/>
          <w:shd w:val="clear" w:color="auto" w:fill="FFFFFF"/>
        </w:rPr>
        <w:t>пьес</w:t>
      </w:r>
      <w:r>
        <w:rPr>
          <w:color w:val="000000"/>
          <w:sz w:val="28"/>
          <w:szCs w:val="28"/>
          <w:shd w:val="clear" w:color="auto" w:fill="FFFFFF"/>
        </w:rPr>
        <w:t xml:space="preserve">ы </w:t>
      </w:r>
      <w:r w:rsidRPr="00D94479">
        <w:rPr>
          <w:color w:val="000000"/>
          <w:sz w:val="28"/>
          <w:szCs w:val="28"/>
          <w:shd w:val="clear" w:color="auto" w:fill="FFFFFF"/>
        </w:rPr>
        <w:t>С.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94479">
        <w:rPr>
          <w:color w:val="000000"/>
          <w:sz w:val="28"/>
          <w:szCs w:val="28"/>
          <w:shd w:val="clear" w:color="auto" w:fill="FFFFFF"/>
        </w:rPr>
        <w:t>М. Слонимского</w:t>
      </w:r>
      <w:r>
        <w:rPr>
          <w:color w:val="000000"/>
          <w:sz w:val="28"/>
          <w:szCs w:val="28"/>
          <w:shd w:val="clear" w:color="auto" w:fill="FFFFFF"/>
        </w:rPr>
        <w:t xml:space="preserve"> из сборника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«От 5 до 50» («Романтический вальс», «Любовь принцессы и охотника» из сюиты по сказке немецкого поэта Р. </w:t>
      </w:r>
      <w:proofErr w:type="spellStart"/>
      <w:r w:rsidRPr="00D94479">
        <w:rPr>
          <w:color w:val="000000"/>
          <w:sz w:val="28"/>
          <w:szCs w:val="28"/>
          <w:shd w:val="clear" w:color="auto" w:fill="FFFFFF"/>
        </w:rPr>
        <w:t>Баумбаха</w:t>
      </w:r>
      <w:proofErr w:type="spellEnd"/>
      <w:r w:rsidRPr="00D94479">
        <w:rPr>
          <w:color w:val="000000"/>
          <w:sz w:val="28"/>
          <w:szCs w:val="28"/>
          <w:shd w:val="clear" w:color="auto" w:fill="FFFFFF"/>
        </w:rPr>
        <w:t xml:space="preserve"> «Принцесса, не умевшая плакать», «Капельные пьески», «Вальс Золушки и принца», «Король-музыкант» из сюиты по сказке братьев Гримм)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D94479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7F65E9" w:rsidRPr="00D94479" w:rsidRDefault="007F65E9" w:rsidP="007F65E9">
      <w:pPr>
        <w:pStyle w:val="20"/>
        <w:shd w:val="clear" w:color="auto" w:fill="auto"/>
        <w:spacing w:after="0" w:line="276" w:lineRule="auto"/>
        <w:ind w:left="-567" w:right="-1023"/>
        <w:jc w:val="both"/>
        <w:rPr>
          <w:sz w:val="28"/>
          <w:szCs w:val="28"/>
        </w:rPr>
      </w:pPr>
      <w:r w:rsidRPr="00D94479">
        <w:rPr>
          <w:color w:val="000000"/>
          <w:sz w:val="28"/>
          <w:szCs w:val="28"/>
          <w:shd w:val="clear" w:color="auto" w:fill="FFFFFF"/>
        </w:rPr>
        <w:t>Детская музыка Слонимского необычайно интересная, смелая, изобр</w:t>
      </w:r>
      <w:r>
        <w:rPr>
          <w:color w:val="000000"/>
          <w:sz w:val="28"/>
          <w:szCs w:val="28"/>
          <w:shd w:val="clear" w:color="auto" w:fill="FFFFFF"/>
        </w:rPr>
        <w:t>етательная по выразительным приё</w:t>
      </w:r>
      <w:r w:rsidRPr="00D94479">
        <w:rPr>
          <w:color w:val="000000"/>
          <w:sz w:val="28"/>
          <w:szCs w:val="28"/>
          <w:shd w:val="clear" w:color="auto" w:fill="FFFFFF"/>
        </w:rPr>
        <w:t>мам и звуковым краскам. В своих произведениях с высочайшим профессиональным мастерством композитор создал свой собственный индивидуальный, содержательный и яркий мир музыки. Детям такая современная музыка нравится, она стимулирует их к творчеству.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bookmarkStart w:id="5" w:name="bookmark5"/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ВЫВОД: </w:t>
      </w:r>
    </w:p>
    <w:p w:rsidR="007F65E9" w:rsidRDefault="007F65E9" w:rsidP="007F65E9">
      <w:pPr>
        <w:pStyle w:val="a5"/>
        <w:shd w:val="clear" w:color="auto" w:fill="FFFFFF"/>
        <w:spacing w:before="0" w:beforeAutospacing="0" w:after="0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D94479">
        <w:rPr>
          <w:color w:val="000000"/>
          <w:sz w:val="28"/>
          <w:szCs w:val="28"/>
        </w:rPr>
        <w:t>ледует отметить, что, несмотря на огромное многообразие детской музыки, каждый педагог имеет свой постоянный набор «обязательных» пьес на разные виды техники. Художественная и педагогическая ценность этих произведений доказывает их востребованность на протяжении многих десятилетий и даже столетий. Однако, помимо общеизвестных, часто исполняемых пьес, важно расширять репертуар и кругозор не только учеников и педагогов, но и слушателей, за счет обращения к современной музыке с ее острыми ритмами, свежими гармониями, нетрадиционными приемами игры. Современная музыка не только расширяет кругозор педагогов и учеников, обогащает представления начинающего пианиста о музыке, знакомит их с особенностями современного музыкального языка, но и помогает раскрытию музыкально-творческих способностей учащихся.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  <w:r w:rsidRPr="00D94479">
        <w:rPr>
          <w:color w:val="000000"/>
          <w:sz w:val="28"/>
          <w:szCs w:val="28"/>
        </w:rPr>
        <w:t>Понять современную музыку сложно, но возможно и это требует определенных усилий. Поэтому современную музыку не везде встречают с распростёртыми объятиями. Но чем скорее она придёт к нашим ученикам, тем скорее мы воспитаем музыкально-образованных слушателей, людей, не остающихся глухими к новейшим достижениям всего современного искусства.</w:t>
      </w:r>
    </w:p>
    <w:p w:rsidR="007F65E9" w:rsidRPr="00D94479" w:rsidRDefault="007F65E9" w:rsidP="007F65E9">
      <w:pPr>
        <w:pStyle w:val="a5"/>
        <w:shd w:val="clear" w:color="auto" w:fill="FFFFFF"/>
        <w:spacing w:before="0" w:beforeAutospacing="0" w:after="285" w:afterAutospacing="0" w:line="276" w:lineRule="auto"/>
        <w:ind w:left="-567" w:right="-1023"/>
        <w:jc w:val="both"/>
        <w:rPr>
          <w:color w:val="000000"/>
          <w:sz w:val="28"/>
          <w:szCs w:val="28"/>
        </w:rPr>
      </w:pPr>
    </w:p>
    <w:p w:rsidR="007F65E9" w:rsidRPr="005F1321" w:rsidRDefault="007F65E9" w:rsidP="007F65E9">
      <w:pPr>
        <w:rPr>
          <w:rFonts w:ascii="Times New Roman" w:eastAsia="Arial" w:hAnsi="Times New Roman" w:cs="Times New Roman"/>
          <w:b/>
          <w:sz w:val="28"/>
          <w:szCs w:val="28"/>
        </w:rPr>
      </w:pPr>
      <w:r w:rsidRPr="005F1321">
        <w:rPr>
          <w:rFonts w:ascii="Times New Roman" w:eastAsia="Arial" w:hAnsi="Times New Roman" w:cs="Times New Roman"/>
          <w:b/>
          <w:sz w:val="28"/>
          <w:szCs w:val="28"/>
        </w:rPr>
        <w:t xml:space="preserve">         Список использованных источников и литературы:</w:t>
      </w:r>
    </w:p>
    <w:p w:rsidR="007F65E9" w:rsidRPr="005F1321" w:rsidRDefault="007F65E9" w:rsidP="007F65E9">
      <w:pPr>
        <w:pStyle w:val="32"/>
        <w:keepNext/>
        <w:keepLines/>
        <w:shd w:val="clear" w:color="auto" w:fill="auto"/>
        <w:spacing w:after="0" w:line="276" w:lineRule="auto"/>
        <w:ind w:left="-567" w:right="-1023"/>
        <w:rPr>
          <w:color w:val="000000"/>
          <w:sz w:val="28"/>
          <w:szCs w:val="28"/>
          <w:shd w:val="clear" w:color="auto" w:fill="FFFFFF"/>
        </w:rPr>
      </w:pPr>
      <w:r w:rsidRPr="005F1321">
        <w:rPr>
          <w:color w:val="000000"/>
          <w:sz w:val="28"/>
          <w:szCs w:val="28"/>
          <w:shd w:val="clear" w:color="auto" w:fill="FFFFFF"/>
        </w:rPr>
        <w:t>1. Нейгауз Г.Г. Об искусстве фортепианной игры. М., 2000.</w:t>
      </w:r>
    </w:p>
    <w:p w:rsidR="007F65E9" w:rsidRPr="005F1321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Баренбойм</w:t>
      </w:r>
      <w:proofErr w:type="spellEnd"/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Л.А. Вопросы фортепианной педагогики и исполнительства. Л., 1998.</w:t>
      </w:r>
    </w:p>
    <w:p w:rsidR="007F65E9" w:rsidRDefault="007F65E9" w:rsidP="007F65E9">
      <w:pPr>
        <w:shd w:val="clear" w:color="auto" w:fill="FFFFFF"/>
        <w:spacing w:after="0" w:line="276" w:lineRule="auto"/>
        <w:ind w:left="-567" w:right="-10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1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Гамильтон Д. Музыкальное воспитание в современном мире. Советский композитор, М. 1973.</w:t>
      </w:r>
    </w:p>
    <w:p w:rsidR="007F65E9" w:rsidRPr="001F54F1" w:rsidRDefault="007F65E9" w:rsidP="001F54F1">
      <w:pPr>
        <w:shd w:val="clear" w:color="auto" w:fill="FFFFFF"/>
        <w:spacing w:after="0" w:line="276" w:lineRule="auto"/>
        <w:ind w:left="-567" w:right="-1023"/>
        <w:rPr>
          <w:rFonts w:ascii="Times New Roman" w:hAnsi="Times New Roman" w:cs="Times New Roman"/>
          <w:sz w:val="28"/>
          <w:szCs w:val="28"/>
        </w:rPr>
        <w:sectPr w:rsidR="007F65E9" w:rsidRPr="001F54F1" w:rsidSect="002D4FAF">
          <w:pgSz w:w="11905" w:h="16837"/>
          <w:pgMar w:top="284" w:right="1779" w:bottom="142" w:left="1510" w:header="0" w:footer="3" w:gutter="0"/>
          <w:cols w:space="720"/>
          <w:noEndnote/>
          <w:docGrid w:linePitch="360"/>
        </w:sectPr>
      </w:pPr>
      <w:r w:rsidRPr="00AA4212">
        <w:rPr>
          <w:rFonts w:ascii="Times New Roman" w:hAnsi="Times New Roman" w:cs="Times New Roman"/>
          <w:sz w:val="28"/>
          <w:szCs w:val="28"/>
        </w:rPr>
        <w:t>4. Щапов А. П. Фортепианная педагог</w:t>
      </w:r>
      <w:bookmarkEnd w:id="5"/>
      <w:r w:rsidR="0050622A">
        <w:rPr>
          <w:rFonts w:ascii="Times New Roman" w:hAnsi="Times New Roman" w:cs="Times New Roman"/>
          <w:sz w:val="28"/>
          <w:szCs w:val="28"/>
        </w:rPr>
        <w:t>ика</w:t>
      </w:r>
      <w:bookmarkStart w:id="6" w:name="_GoBack"/>
      <w:bookmarkEnd w:id="6"/>
    </w:p>
    <w:p w:rsidR="00B45DD3" w:rsidRDefault="00B45DD3" w:rsidP="00670981"/>
    <w:sectPr w:rsidR="00B45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C6439"/>
    <w:multiLevelType w:val="multilevel"/>
    <w:tmpl w:val="5156A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14D09BC"/>
    <w:multiLevelType w:val="hybridMultilevel"/>
    <w:tmpl w:val="34366D3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71CF6BFB"/>
    <w:multiLevelType w:val="multilevel"/>
    <w:tmpl w:val="9A8A26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5C3"/>
    <w:rsid w:val="001F54F1"/>
    <w:rsid w:val="002624BD"/>
    <w:rsid w:val="00421BBB"/>
    <w:rsid w:val="0050622A"/>
    <w:rsid w:val="00574CC9"/>
    <w:rsid w:val="006005E7"/>
    <w:rsid w:val="00670981"/>
    <w:rsid w:val="007F65E9"/>
    <w:rsid w:val="008E260E"/>
    <w:rsid w:val="009735C3"/>
    <w:rsid w:val="00B45DD3"/>
    <w:rsid w:val="00C3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AEE463-9D1F-4761-AE85-C6C2C57EC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7F65E9"/>
    <w:rPr>
      <w:rFonts w:ascii="Times New Roman" w:eastAsia="Times New Roman" w:hAnsi="Times New Roman" w:cs="Times New Roman"/>
      <w:sz w:val="35"/>
      <w:szCs w:val="3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F65E9"/>
    <w:pPr>
      <w:shd w:val="clear" w:color="auto" w:fill="FFFFFF"/>
      <w:spacing w:after="3060" w:line="0" w:lineRule="atLeast"/>
    </w:pPr>
    <w:rPr>
      <w:rFonts w:ascii="Times New Roman" w:eastAsia="Times New Roman" w:hAnsi="Times New Roman" w:cs="Times New Roman"/>
      <w:sz w:val="35"/>
      <w:szCs w:val="35"/>
    </w:rPr>
  </w:style>
  <w:style w:type="character" w:customStyle="1" w:styleId="3">
    <w:name w:val="Основной текст (3)_"/>
    <w:basedOn w:val="a0"/>
    <w:link w:val="3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31pt">
    <w:name w:val="Основной текст (3) + Интервал 1 pt"/>
    <w:basedOn w:val="3"/>
    <w:rsid w:val="007F65E9"/>
    <w:rPr>
      <w:rFonts w:ascii="Times New Roman" w:eastAsia="Times New Roman" w:hAnsi="Times New Roman" w:cs="Times New Roman"/>
      <w:spacing w:val="30"/>
      <w:sz w:val="31"/>
      <w:szCs w:val="3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F65E9"/>
    <w:pPr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21">
    <w:name w:val="Заголовок №2_"/>
    <w:basedOn w:val="a0"/>
    <w:link w:val="2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character" w:customStyle="1" w:styleId="a3">
    <w:name w:val="Основной текст_"/>
    <w:basedOn w:val="a0"/>
    <w:link w:val="23"/>
    <w:rsid w:val="007F65E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7F65E9"/>
    <w:pPr>
      <w:shd w:val="clear" w:color="auto" w:fill="FFFFFF"/>
      <w:spacing w:after="480" w:line="0" w:lineRule="atLeast"/>
      <w:outlineLvl w:val="1"/>
    </w:pPr>
    <w:rPr>
      <w:rFonts w:ascii="Times New Roman" w:eastAsia="Times New Roman" w:hAnsi="Times New Roman" w:cs="Times New Roman"/>
      <w:sz w:val="31"/>
      <w:szCs w:val="31"/>
    </w:rPr>
  </w:style>
  <w:style w:type="paragraph" w:customStyle="1" w:styleId="23">
    <w:name w:val="Основной текст2"/>
    <w:basedOn w:val="a"/>
    <w:link w:val="a3"/>
    <w:rsid w:val="007F65E9"/>
    <w:pPr>
      <w:shd w:val="clear" w:color="auto" w:fill="FFFFFF"/>
      <w:spacing w:before="480" w:after="660" w:line="317" w:lineRule="exac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1pt">
    <w:name w:val="Основной текст + Интервал 1 pt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  <w:shd w:val="clear" w:color="auto" w:fill="FFFFFF"/>
    </w:rPr>
  </w:style>
  <w:style w:type="character" w:customStyle="1" w:styleId="a4">
    <w:name w:val="Основной текст + 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31">
    <w:name w:val="Заголовок №3_"/>
    <w:basedOn w:val="a0"/>
    <w:link w:val="32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32">
    <w:name w:val="Заголовок №3"/>
    <w:basedOn w:val="a"/>
    <w:link w:val="31"/>
    <w:rsid w:val="007F65E9"/>
    <w:pPr>
      <w:shd w:val="clear" w:color="auto" w:fill="FFFFFF"/>
      <w:spacing w:after="480" w:line="0" w:lineRule="atLeast"/>
      <w:outlineLvl w:val="2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5">
    <w:name w:val="Основной текст (5)_"/>
    <w:basedOn w:val="a0"/>
    <w:link w:val="50"/>
    <w:rsid w:val="007F65E9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7F65E9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sz w:val="31"/>
      <w:szCs w:val="31"/>
    </w:rPr>
  </w:style>
  <w:style w:type="character" w:customStyle="1" w:styleId="Candara15pt">
    <w:name w:val="Основной текст + Candara;15 pt;Курсив"/>
    <w:basedOn w:val="a3"/>
    <w:rsid w:val="007F65E9"/>
    <w:rPr>
      <w:rFonts w:ascii="Candara" w:eastAsia="Candara" w:hAnsi="Candara" w:cs="Candara"/>
      <w:b w:val="0"/>
      <w:bCs w:val="0"/>
      <w:i/>
      <w:iCs/>
      <w:smallCaps w:val="0"/>
      <w:strike w:val="0"/>
      <w:spacing w:val="0"/>
      <w:w w:val="100"/>
      <w:sz w:val="30"/>
      <w:szCs w:val="30"/>
      <w:shd w:val="clear" w:color="auto" w:fill="FFFFFF"/>
    </w:rPr>
  </w:style>
  <w:style w:type="character" w:customStyle="1" w:styleId="1">
    <w:name w:val="Основной текст1"/>
    <w:basedOn w:val="a3"/>
    <w:rsid w:val="007F65E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55pt">
    <w:name w:val="Основной текст + 15;5 pt;Полужирный"/>
    <w:basedOn w:val="a3"/>
    <w:rsid w:val="007F65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1"/>
      <w:szCs w:val="31"/>
      <w:shd w:val="clear" w:color="auto" w:fill="FFFFFF"/>
      <w:lang w:val="en-US"/>
    </w:rPr>
  </w:style>
  <w:style w:type="paragraph" w:styleId="a5">
    <w:name w:val="Normal (Web)"/>
    <w:basedOn w:val="a"/>
    <w:uiPriority w:val="99"/>
    <w:semiHidden/>
    <w:unhideWhenUsed/>
    <w:rsid w:val="007F65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F:\&#1057;&#1082;&#1072;&#1085;1\media\image5.jpeg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971</TotalTime>
  <Pages>14</Pages>
  <Words>2520</Words>
  <Characters>14365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Тихонова</dc:creator>
  <cp:keywords/>
  <dc:description/>
  <cp:lastModifiedBy>Анна Тихонова</cp:lastModifiedBy>
  <cp:revision>8</cp:revision>
  <dcterms:created xsi:type="dcterms:W3CDTF">2020-05-21T07:29:00Z</dcterms:created>
  <dcterms:modified xsi:type="dcterms:W3CDTF">2020-06-04T04:05:00Z</dcterms:modified>
</cp:coreProperties>
</file>