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CE10" w14:textId="4577931E" w:rsidR="00AE78A8" w:rsidRPr="002C267B" w:rsidRDefault="00AE78A8" w:rsidP="002C267B">
      <w:pPr>
        <w:jc w:val="both"/>
        <w:rPr>
          <w:rFonts w:cs="Times New Roman"/>
          <w:b/>
          <w:bCs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Методы и приёмы коррекции нарушений мелкой моторики у обучающихся с НОДА.</w:t>
      </w:r>
    </w:p>
    <w:p w14:paraId="694138D6" w14:textId="049A0C35" w:rsidR="00C34989" w:rsidRPr="002C267B" w:rsidRDefault="008A2F84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расположений в пространстве.</w:t>
      </w:r>
    </w:p>
    <w:p w14:paraId="37F94F1B" w14:textId="63AF0DEF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У обучающихся наблюдается замедленное, недостаточное, недифференцированное зрительное восприятие, у многих детей отмечаются нарушения координации движений глаз и рук. Перечисленные особенности сочетаются с общей моторной недостаточностью.</w:t>
      </w:r>
    </w:p>
    <w:p w14:paraId="725C9174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Нарушение координации движений, ручной моторики у детей с НОДА проявляются в неспособности детей целенаправленно управлять своими движениями. У них наблюдаются трудности в воспроизведении движений по образцу, нарушение темпа выполнения и воспроизведения, плохая дифференциация движений по времени и амплитуде. Кроме того, отмечаются пространственные нарушения и пространственная дезорганизация, дети часто не могут довести начатое до конца.</w:t>
      </w:r>
    </w:p>
    <w:p w14:paraId="6444F664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Дети с нарушением опорно-двигательного аппарата испытывают значительные затруднения в формировании «алгоритма движения» в виду недостаточности со стороны кинетической основы произвольного действия. Общее моторное недоразвитие ребёнка играет определённую роль в замедленном развитии речи, отрицательно влияет на произносительную сторону речи.</w:t>
      </w:r>
    </w:p>
    <w:p w14:paraId="24D2F1E5" w14:textId="4DB67712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Таким образом, недостатки моторики детей с НОДА выражаются в замедленности движений, неуклюжести, а также в неравномерном характере движений, обусловленном неустойчивостью внимания.</w:t>
      </w:r>
    </w:p>
    <w:p w14:paraId="13CB3E05" w14:textId="017C6AC1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У ребенка с НОДА трудно формируется согласованность двигательной и чувственной сферы, так как недостаточно развит каждый орган чувств в отдельности. Чтобы развитие зрительного, тактильного, двигательного восприятия по возможности приближалось к нормальному, необходимо систематически проводить специальную коррекционную работу.</w:t>
      </w:r>
    </w:p>
    <w:p w14:paraId="42296B64" w14:textId="36789DD1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У обучающихся с НОДА наблюдаются различные двигательные нарушения. Они представляют собой аномалию моторного развития и проявляются в следующем:</w:t>
      </w:r>
    </w:p>
    <w:p w14:paraId="7C14764B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а) нарушена координация движений, общая психомоторика, что приводит к патологии восприятия собственных ощущений и движений; </w:t>
      </w:r>
    </w:p>
    <w:p w14:paraId="1E22F15A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lastRenderedPageBreak/>
        <w:t xml:space="preserve">б) ребенок недостаточно активно узнает предметы на ощупь; </w:t>
      </w:r>
    </w:p>
    <w:p w14:paraId="1B1BB245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в) у ребенка с трудом формируется «двигательный» образ буквы, слова, что приводит к нестойкой связи между звуковой и смысловой характеристикой и проявляется в недоразвитии лексики; г) страдает осмысление сложных логико-грамматических конструкций с предлогами, отражающими пространственные отношения предметов; </w:t>
      </w:r>
    </w:p>
    <w:p w14:paraId="6AF93E11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д) двигательные нарушения усиливают нарушения артикуляционной моторики и звукопроизношения; </w:t>
      </w:r>
    </w:p>
    <w:p w14:paraId="4A09AF6F" w14:textId="7EE5A16A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е) нарушается взаимодействие зрительно-моторных и оптико- пространственных систем, что затрудняет формирование автоматизированных движений руки.</w:t>
      </w:r>
    </w:p>
    <w:p w14:paraId="1D1823FD" w14:textId="06FB3B6D" w:rsidR="00257698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Особенно сложно протекает процесс формирования графо-моторных навыков у детей, имеющих НОДА. Это связано с различными дисфункциями устной речи, психических процессов, моторики рук, пространственного восприятия.</w:t>
      </w:r>
    </w:p>
    <w:p w14:paraId="158FF406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Особенное внимание уделяется на развитие мелкой моторики у учащихся начальной школы, что прослеживается на всех уроках, коррекционных занятиях и во внеурочное время. </w:t>
      </w:r>
    </w:p>
    <w:p w14:paraId="364D3850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Мы выделяем упражнения и игровые задания по характеру деятельности в 4 группы: </w:t>
      </w:r>
    </w:p>
    <w:p w14:paraId="111FF804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1. Группа упражнений связана с распознаванием предметов; </w:t>
      </w:r>
    </w:p>
    <w:p w14:paraId="7AD28366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2. Группа упражнений направлена на развитие координации движений; </w:t>
      </w:r>
    </w:p>
    <w:p w14:paraId="3E2A7609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3. Группа упражнений развивает ловкость пальцев; </w:t>
      </w:r>
    </w:p>
    <w:p w14:paraId="6F236B09" w14:textId="7DFF1D18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4. Группа упражнений направлена на общее развитие мелкой моторики.</w:t>
      </w:r>
    </w:p>
    <w:p w14:paraId="0283C370" w14:textId="77777777" w:rsidR="00257698" w:rsidRPr="002C267B" w:rsidRDefault="00557D39" w:rsidP="002C267B">
      <w:pPr>
        <w:jc w:val="both"/>
        <w:rPr>
          <w:rFonts w:cs="Times New Roman"/>
          <w:b/>
          <w:bCs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Игры с пуговицами – пуговичный массаж</w:t>
      </w:r>
      <w:r w:rsidR="00257698"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.</w:t>
      </w:r>
    </w:p>
    <w:p w14:paraId="5DD2B664" w14:textId="77777777" w:rsidR="00257698" w:rsidRPr="002C267B" w:rsidRDefault="0025769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З</w:t>
      </w:r>
      <w:r w:rsidR="00557D39" w:rsidRPr="002C267B">
        <w:rPr>
          <w:rFonts w:cs="Times New Roman"/>
          <w:color w:val="383838"/>
          <w:szCs w:val="28"/>
          <w:shd w:val="clear" w:color="auto" w:fill="FFFFFF"/>
        </w:rPr>
        <w:t xml:space="preserve">аполнить просторную коробку пуговицами. </w:t>
      </w:r>
    </w:p>
    <w:p w14:paraId="1A83AA24" w14:textId="77777777" w:rsidR="00257698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Перетереть пуговицы между ладонями. </w:t>
      </w:r>
    </w:p>
    <w:p w14:paraId="5CC4F5D3" w14:textId="77ABF284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Пересыпать их из ладошки в ладошки. Найти самую большую пуговицу, самую маленькую, квадратную, гладкую и пр.</w:t>
      </w:r>
    </w:p>
    <w:p w14:paraId="3CA10A10" w14:textId="75995F17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Игры с конструктором, мозаикой</w:t>
      </w:r>
      <w:r w:rsidR="001C24B1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3CB08EF9" w14:textId="763EED71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Шнуровки</w:t>
      </w:r>
      <w:r w:rsidR="001C24B1" w:rsidRPr="002C267B">
        <w:rPr>
          <w:rFonts w:cs="Times New Roman"/>
          <w:color w:val="383838"/>
          <w:szCs w:val="28"/>
          <w:shd w:val="clear" w:color="auto" w:fill="FFFFFF"/>
        </w:rPr>
        <w:t>, прошивание проволочками шаблонов, «двигающиеся» игрушки.</w:t>
      </w:r>
    </w:p>
    <w:p w14:paraId="45E8D012" w14:textId="4A01B08A" w:rsidR="00557D39" w:rsidRPr="002C267B" w:rsidRDefault="00557D39" w:rsidP="002C267B">
      <w:pPr>
        <w:jc w:val="both"/>
        <w:rPr>
          <w:rFonts w:cs="Times New Roman"/>
          <w:b/>
          <w:bCs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Работа с прищепками.</w:t>
      </w:r>
    </w:p>
    <w:p w14:paraId="1C922CEB" w14:textId="77777777" w:rsidR="00257698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Игры с крупами</w:t>
      </w:r>
      <w:r w:rsidR="00257698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58E45A95" w14:textId="77777777" w:rsidR="00257698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Пересыпать крупу «Отгадай, какая крупа в мешочке»</w:t>
      </w:r>
      <w:r w:rsidR="00257698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486294F3" w14:textId="006BB2B2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lastRenderedPageBreak/>
        <w:t xml:space="preserve"> Найти игрушку «Сухой бассейн» из гороха и фасоли</w:t>
      </w:r>
      <w:r w:rsidR="00257698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3EB30F63" w14:textId="6727EE40" w:rsidR="001C24B1" w:rsidRPr="002C267B" w:rsidRDefault="001C24B1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Рисование пальчиками на крупе, песке.</w:t>
      </w:r>
    </w:p>
    <w:p w14:paraId="01EC042A" w14:textId="0DE3C723" w:rsidR="001C24B1" w:rsidRPr="002C267B" w:rsidRDefault="001C24B1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Раскладывание</w:t>
      </w:r>
      <w:r w:rsidR="002C267B" w:rsidRPr="002C267B">
        <w:rPr>
          <w:rFonts w:cs="Times New Roman"/>
          <w:color w:val="383838"/>
          <w:szCs w:val="28"/>
          <w:shd w:val="clear" w:color="auto" w:fill="FFFFFF"/>
        </w:rPr>
        <w:t xml:space="preserve"> гороха, фасоли</w:t>
      </w: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</w:t>
      </w:r>
      <w:r w:rsidR="002C267B" w:rsidRPr="002C267B">
        <w:rPr>
          <w:rFonts w:cs="Times New Roman"/>
          <w:color w:val="383838"/>
          <w:szCs w:val="28"/>
          <w:shd w:val="clear" w:color="auto" w:fill="FFFFFF"/>
        </w:rPr>
        <w:t>по цвету, по форме.</w:t>
      </w:r>
    </w:p>
    <w:p w14:paraId="7006F960" w14:textId="77777777" w:rsidR="00037493" w:rsidRPr="002C267B" w:rsidRDefault="00037493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Р</w:t>
      </w:r>
      <w:r w:rsidR="00557D39"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абота с пластилином</w:t>
      </w:r>
      <w:r w:rsidR="00557D39" w:rsidRPr="002C267B">
        <w:rPr>
          <w:rFonts w:cs="Times New Roman"/>
          <w:color w:val="383838"/>
          <w:szCs w:val="28"/>
          <w:shd w:val="clear" w:color="auto" w:fill="FFFFFF"/>
        </w:rPr>
        <w:t xml:space="preserve"> </w:t>
      </w:r>
    </w:p>
    <w:p w14:paraId="6ABCD236" w14:textId="77777777" w:rsidR="00037493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Скатать шарик, раскатать колбаску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04F04FE7" w14:textId="77777777" w:rsidR="00037493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Разрезать на кусочки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107295CF" w14:textId="12071D97" w:rsidR="00037493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Лепим картинки</w:t>
      </w:r>
      <w:r w:rsidR="001C24B1" w:rsidRPr="002C267B">
        <w:rPr>
          <w:rFonts w:cs="Times New Roman"/>
          <w:color w:val="383838"/>
          <w:szCs w:val="28"/>
          <w:shd w:val="clear" w:color="auto" w:fill="FFFFFF"/>
        </w:rPr>
        <w:t>-предметы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3385BB3F" w14:textId="534DC004" w:rsidR="00557D39" w:rsidRPr="002C267B" w:rsidRDefault="00557D39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Мнем и отщипываем</w:t>
      </w:r>
      <w:r w:rsidR="001C24B1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68CC3C35" w14:textId="40E731BB" w:rsidR="001C24B1" w:rsidRPr="002C267B" w:rsidRDefault="001C24B1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Раскрашиваем шаблон методом «размазывания»</w:t>
      </w:r>
    </w:p>
    <w:p w14:paraId="1B92962D" w14:textId="21F2EEB6" w:rsidR="00037493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Работа с бумагой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7FBC6F11" w14:textId="51A3C490" w:rsidR="001C24B1" w:rsidRPr="002C267B" w:rsidRDefault="001C24B1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Обрывные аппликации.</w:t>
      </w:r>
    </w:p>
    <w:p w14:paraId="1D95FACB" w14:textId="77777777" w:rsidR="00037493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Складывание различных фигур; </w:t>
      </w:r>
    </w:p>
    <w:p w14:paraId="4961C19C" w14:textId="6197F4C4" w:rsidR="00AE78A8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Вырезание ножницами, склеивание различный объемных игрушек.</w:t>
      </w:r>
    </w:p>
    <w:p w14:paraId="5A17701A" w14:textId="77777777" w:rsidR="00037493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b/>
          <w:bCs/>
          <w:color w:val="383838"/>
          <w:szCs w:val="28"/>
          <w:shd w:val="clear" w:color="auto" w:fill="FFFFFF"/>
        </w:rPr>
        <w:t>Рисование</w:t>
      </w: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</w:t>
      </w:r>
    </w:p>
    <w:p w14:paraId="4B326669" w14:textId="377D6E17" w:rsidR="00AE78A8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>Карандашом, кисть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ю.</w:t>
      </w:r>
      <w:r w:rsidRPr="002C267B">
        <w:rPr>
          <w:rFonts w:cs="Times New Roman"/>
          <w:color w:val="383838"/>
          <w:szCs w:val="28"/>
          <w:shd w:val="clear" w:color="auto" w:fill="FFFFFF"/>
        </w:rPr>
        <w:t xml:space="preserve"> Рисование пальцем, ладонью, </w:t>
      </w:r>
      <w:proofErr w:type="spellStart"/>
      <w:proofErr w:type="gramStart"/>
      <w:r w:rsidRPr="002C267B">
        <w:rPr>
          <w:rFonts w:cs="Times New Roman"/>
          <w:color w:val="383838"/>
          <w:szCs w:val="28"/>
          <w:shd w:val="clear" w:color="auto" w:fill="FFFFFF"/>
        </w:rPr>
        <w:t>палочкой</w:t>
      </w:r>
      <w:r w:rsidR="002C267B" w:rsidRPr="002C267B">
        <w:rPr>
          <w:rFonts w:cs="Times New Roman"/>
          <w:color w:val="383838"/>
          <w:szCs w:val="28"/>
          <w:shd w:val="clear" w:color="auto" w:fill="FFFFFF"/>
        </w:rPr>
        <w:t>,губкой</w:t>
      </w:r>
      <w:proofErr w:type="spellEnd"/>
      <w:proofErr w:type="gramEnd"/>
      <w:r w:rsidR="002C267B" w:rsidRPr="002C267B">
        <w:rPr>
          <w:rFonts w:cs="Times New Roman"/>
          <w:color w:val="383838"/>
          <w:szCs w:val="28"/>
          <w:shd w:val="clear" w:color="auto" w:fill="FFFFFF"/>
        </w:rPr>
        <w:t>.</w:t>
      </w:r>
    </w:p>
    <w:p w14:paraId="48F7D054" w14:textId="5B80CEC0" w:rsidR="00AE78A8" w:rsidRPr="002C267B" w:rsidRDefault="00AE78A8" w:rsidP="002C267B">
      <w:pPr>
        <w:jc w:val="both"/>
        <w:rPr>
          <w:rFonts w:cs="Times New Roman"/>
          <w:color w:val="383838"/>
          <w:szCs w:val="28"/>
          <w:shd w:val="clear" w:color="auto" w:fill="FFFFFF"/>
        </w:rPr>
      </w:pP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В заключение хотелось бы отметить, развитие мелкой моторики и тактильно-двигательного восприятия у детей с ограниченными возможностями развития, коррекция имеющихся у них двигательных нарушений позволяет детям: 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о</w:t>
      </w:r>
      <w:r w:rsidRPr="002C267B">
        <w:rPr>
          <w:rFonts w:cs="Times New Roman"/>
          <w:color w:val="383838"/>
          <w:szCs w:val="28"/>
          <w:shd w:val="clear" w:color="auto" w:fill="FFFFFF"/>
        </w:rPr>
        <w:t xml:space="preserve">владеть навыками письма, рисования, ручного труда, что в будущем поможет избежать многих проблем школьного обучения; 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л</w:t>
      </w:r>
      <w:r w:rsidRPr="002C267B">
        <w:rPr>
          <w:rFonts w:cs="Times New Roman"/>
          <w:color w:val="383838"/>
          <w:szCs w:val="28"/>
          <w:shd w:val="clear" w:color="auto" w:fill="FFFFFF"/>
        </w:rPr>
        <w:t xml:space="preserve">учше адаптироваться в практической жизни; </w:t>
      </w:r>
      <w:r w:rsidR="00037493" w:rsidRPr="002C267B">
        <w:rPr>
          <w:rFonts w:cs="Times New Roman"/>
          <w:color w:val="383838"/>
          <w:szCs w:val="28"/>
          <w:shd w:val="clear" w:color="auto" w:fill="FFFFFF"/>
        </w:rPr>
        <w:t>н</w:t>
      </w:r>
      <w:r w:rsidRPr="002C267B">
        <w:rPr>
          <w:rFonts w:cs="Times New Roman"/>
          <w:color w:val="383838"/>
          <w:szCs w:val="28"/>
          <w:shd w:val="clear" w:color="auto" w:fill="FFFFFF"/>
        </w:rPr>
        <w:t>аучиться понимать многие явления окружающего мира.</w:t>
      </w:r>
    </w:p>
    <w:sectPr w:rsidR="00AE78A8" w:rsidRPr="002C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84"/>
    <w:rsid w:val="00037493"/>
    <w:rsid w:val="001C24B1"/>
    <w:rsid w:val="00257698"/>
    <w:rsid w:val="002C267B"/>
    <w:rsid w:val="003308D0"/>
    <w:rsid w:val="00557D39"/>
    <w:rsid w:val="008A2F84"/>
    <w:rsid w:val="00AE78A8"/>
    <w:rsid w:val="00B00A0C"/>
    <w:rsid w:val="00C34989"/>
    <w:rsid w:val="00D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46A"/>
  <w15:chartTrackingRefBased/>
  <w15:docId w15:val="{2A3205EF-552F-4D32-AA56-23EABBA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Бугаев</dc:creator>
  <cp:keywords/>
  <dc:description/>
  <cp:lastModifiedBy>Данил Бугаев</cp:lastModifiedBy>
  <cp:revision>4</cp:revision>
  <dcterms:created xsi:type="dcterms:W3CDTF">2020-05-19T07:52:00Z</dcterms:created>
  <dcterms:modified xsi:type="dcterms:W3CDTF">2020-05-26T21:02:00Z</dcterms:modified>
</cp:coreProperties>
</file>