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5F" w:rsidRDefault="0031225F" w:rsidP="009368DC">
      <w:pPr>
        <w:pStyle w:val="a7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57525" cy="2038350"/>
            <wp:effectExtent l="19050" t="0" r="9525" b="0"/>
            <wp:docPr id="2" name="Рисунок 1" descr="https://is04.infourok.ru/img/103a-000392a9-6bd0113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4.infourok.ru/img/103a-000392a9-6bd01131-300x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DC" w:rsidRDefault="009368DC" w:rsidP="009368DC">
      <w:pPr>
        <w:pStyle w:val="a7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9368DC">
        <w:rPr>
          <w:sz w:val="28"/>
          <w:szCs w:val="28"/>
        </w:rPr>
        <w:t>Бобудаева Татьяна Васильевна</w:t>
      </w:r>
    </w:p>
    <w:p w:rsidR="009368DC" w:rsidRDefault="009368DC" w:rsidP="009368DC">
      <w:pPr>
        <w:pStyle w:val="a7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МБОУ СОШ № 90 с углублённым изучением предметов художественно-         эстэтического цикла</w:t>
      </w:r>
    </w:p>
    <w:p w:rsidR="009368DC" w:rsidRDefault="009368DC" w:rsidP="009368DC">
      <w:pPr>
        <w:pStyle w:val="a7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9368DC" w:rsidRDefault="009368DC" w:rsidP="009368DC">
      <w:pPr>
        <w:pStyle w:val="a7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</w:p>
    <w:p w:rsidR="009368DC" w:rsidRDefault="009368DC" w:rsidP="009368DC">
      <w:pPr>
        <w:pStyle w:val="a7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8-903-049-09-71</w:t>
      </w:r>
    </w:p>
    <w:p w:rsidR="009368DC" w:rsidRPr="009368DC" w:rsidRDefault="009368DC" w:rsidP="009368DC">
      <w:pPr>
        <w:pStyle w:val="a7"/>
        <w:spacing w:before="120" w:beforeAutospacing="0" w:after="120" w:afterAutospacing="0"/>
        <w:ind w:firstLine="525"/>
        <w:jc w:val="both"/>
        <w:rPr>
          <w:sz w:val="28"/>
          <w:szCs w:val="28"/>
        </w:rPr>
      </w:pPr>
      <w:r w:rsidRPr="009368DC">
        <w:rPr>
          <w:sz w:val="28"/>
          <w:szCs w:val="28"/>
        </w:rPr>
        <w:t>tat.bob11.10.74@gmail.com</w:t>
      </w:r>
    </w:p>
    <w:p w:rsidR="005B7B7C" w:rsidRDefault="005B7B7C" w:rsidP="009478C3">
      <w:pPr>
        <w:tabs>
          <w:tab w:val="left" w:pos="0"/>
        </w:tabs>
        <w:spacing w:line="240" w:lineRule="auto"/>
        <w:ind w:left="2124" w:right="708"/>
      </w:pPr>
    </w:p>
    <w:p w:rsidR="0031225F" w:rsidRPr="0031225F" w:rsidRDefault="0031225F" w:rsidP="003122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F">
        <w:rPr>
          <w:rFonts w:ascii="Times New Roman" w:hAnsi="Times New Roman" w:cs="Times New Roman"/>
          <w:b/>
          <w:sz w:val="28"/>
          <w:szCs w:val="28"/>
        </w:rPr>
        <w:t>Атлас новых профессий как источник получения информации о профессиях  будущего и ресурс  формировани</w:t>
      </w:r>
      <w:r>
        <w:rPr>
          <w:rFonts w:ascii="Times New Roman" w:hAnsi="Times New Roman" w:cs="Times New Roman"/>
          <w:b/>
          <w:sz w:val="28"/>
          <w:szCs w:val="28"/>
        </w:rPr>
        <w:t>я  надпрофессиона</w:t>
      </w:r>
      <w:r w:rsidRPr="0031225F">
        <w:rPr>
          <w:rFonts w:ascii="Times New Roman" w:hAnsi="Times New Roman" w:cs="Times New Roman"/>
          <w:b/>
          <w:sz w:val="28"/>
          <w:szCs w:val="28"/>
        </w:rPr>
        <w:t>льных навыков</w:t>
      </w:r>
    </w:p>
    <w:p w:rsidR="0031225F" w:rsidRPr="0031225F" w:rsidRDefault="0031225F" w:rsidP="003122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5F">
        <w:rPr>
          <w:rFonts w:ascii="Times New Roman" w:hAnsi="Times New Roman" w:cs="Times New Roman"/>
          <w:sz w:val="28"/>
          <w:szCs w:val="28"/>
        </w:rPr>
        <w:t xml:space="preserve">Сейчас — как раз то                                                  </w:t>
      </w:r>
    </w:p>
    <w:p w:rsidR="0031225F" w:rsidRPr="0031225F" w:rsidRDefault="0031225F" w:rsidP="003122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5F">
        <w:rPr>
          <w:rFonts w:ascii="Times New Roman" w:hAnsi="Times New Roman" w:cs="Times New Roman"/>
          <w:sz w:val="28"/>
          <w:szCs w:val="28"/>
        </w:rPr>
        <w:t xml:space="preserve">   самое время, когда </w:t>
      </w:r>
    </w:p>
    <w:p w:rsidR="0031225F" w:rsidRPr="0031225F" w:rsidRDefault="0031225F" w:rsidP="003122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5F">
        <w:rPr>
          <w:rFonts w:ascii="Times New Roman" w:hAnsi="Times New Roman" w:cs="Times New Roman"/>
          <w:sz w:val="28"/>
          <w:szCs w:val="28"/>
        </w:rPr>
        <w:t xml:space="preserve">настоящее прямо на наших глазах </w:t>
      </w:r>
    </w:p>
    <w:p w:rsidR="0031225F" w:rsidRPr="0031225F" w:rsidRDefault="0031225F" w:rsidP="003122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5F">
        <w:rPr>
          <w:rFonts w:ascii="Times New Roman" w:hAnsi="Times New Roman" w:cs="Times New Roman"/>
          <w:sz w:val="28"/>
          <w:szCs w:val="28"/>
        </w:rPr>
        <w:t>превращается в будущее.</w:t>
      </w:r>
    </w:p>
    <w:p w:rsidR="0031225F" w:rsidRPr="0031225F" w:rsidRDefault="0031225F" w:rsidP="003122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A16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225F">
        <w:rPr>
          <w:rFonts w:ascii="Times New Roman" w:hAnsi="Times New Roman" w:cs="Times New Roman"/>
          <w:sz w:val="28"/>
          <w:szCs w:val="28"/>
        </w:rPr>
        <w:t>Айзек Азимов</w:t>
      </w:r>
    </w:p>
    <w:p w:rsidR="00A42BEE" w:rsidRPr="00A42BEE" w:rsidRDefault="00A42BEE" w:rsidP="001F72A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2BEE">
        <w:rPr>
          <w:sz w:val="28"/>
          <w:szCs w:val="28"/>
        </w:rPr>
        <w:t xml:space="preserve">  </w:t>
      </w:r>
      <w:r w:rsidR="00286A1D">
        <w:rPr>
          <w:sz w:val="28"/>
          <w:szCs w:val="28"/>
        </w:rPr>
        <w:t xml:space="preserve">  </w:t>
      </w:r>
      <w:r w:rsidRPr="00A42BEE">
        <w:rPr>
          <w:sz w:val="28"/>
          <w:szCs w:val="28"/>
        </w:rPr>
        <w:t xml:space="preserve"> </w:t>
      </w:r>
      <w:r w:rsidR="0031225F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A42BEE">
        <w:rPr>
          <w:sz w:val="28"/>
          <w:szCs w:val="28"/>
        </w:rPr>
        <w:t xml:space="preserve"> Будущему выпускнику необходима помощь в формировании правильного понимания сущности избираемой профессии и самоопределении в процессе адекватного принятия решения о выборе профессионального пути, соответствующего интересам и способностям, ценностным ориентациям будущих выпускников, а также перспективам развития рынка труда, намеченным в «Атласе новых профессий».</w:t>
      </w:r>
    </w:p>
    <w:p w:rsidR="00A42BEE" w:rsidRPr="00A42BEE" w:rsidRDefault="00A42BEE" w:rsidP="001F72A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2BEE">
        <w:rPr>
          <w:sz w:val="28"/>
          <w:szCs w:val="28"/>
        </w:rPr>
        <w:t xml:space="preserve">        В программе развития школы основная цель – профессионал</w:t>
      </w:r>
      <w:r w:rsidR="00286A1D">
        <w:rPr>
          <w:sz w:val="28"/>
          <w:szCs w:val="28"/>
        </w:rPr>
        <w:t>ьное самоопределение выпускника.</w:t>
      </w:r>
      <w:r w:rsidRPr="00A42BEE">
        <w:rPr>
          <w:sz w:val="28"/>
          <w:szCs w:val="28"/>
        </w:rPr>
        <w:t xml:space="preserve"> </w:t>
      </w:r>
      <w:r w:rsidR="00286A1D">
        <w:rPr>
          <w:sz w:val="28"/>
          <w:szCs w:val="28"/>
        </w:rPr>
        <w:t xml:space="preserve"> </w:t>
      </w:r>
    </w:p>
    <w:p w:rsidR="00A42BEE" w:rsidRPr="00A42BEE" w:rsidRDefault="00A42BEE" w:rsidP="001F72A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2BEE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       </w:t>
      </w:r>
      <w:r w:rsidRPr="00A42BEE">
        <w:rPr>
          <w:color w:val="000000"/>
          <w:spacing w:val="8"/>
          <w:sz w:val="28"/>
          <w:szCs w:val="28"/>
          <w:bdr w:val="none" w:sz="0" w:space="0" w:color="auto" w:frame="1"/>
        </w:rPr>
        <w:t>Создание  и использование системы  работы классного руководителя по профессиональной ориентации   школьников позволяет</w:t>
      </w:r>
      <w:r w:rsidRPr="00A42BEE">
        <w:rPr>
          <w:color w:val="000000"/>
          <w:sz w:val="28"/>
          <w:szCs w:val="28"/>
          <w:bdr w:val="none" w:sz="0" w:space="0" w:color="auto" w:frame="1"/>
        </w:rPr>
        <w:t> </w:t>
      </w:r>
      <w:r w:rsidRPr="00A42BEE">
        <w:rPr>
          <w:color w:val="000000"/>
          <w:spacing w:val="2"/>
          <w:sz w:val="28"/>
          <w:szCs w:val="28"/>
          <w:bdr w:val="none" w:sz="0" w:space="0" w:color="auto" w:frame="1"/>
        </w:rPr>
        <w:t>значительно повысить интеллектуальную активность выпускников в профориентационном поиске, развить исследовательские способности,</w:t>
      </w:r>
      <w:r w:rsidRPr="00A42BEE">
        <w:rPr>
          <w:color w:val="000000"/>
          <w:sz w:val="28"/>
          <w:szCs w:val="28"/>
          <w:bdr w:val="none" w:sz="0" w:space="0" w:color="auto" w:frame="1"/>
        </w:rPr>
        <w:t xml:space="preserve">  </w:t>
      </w:r>
      <w:r w:rsidRPr="00A42BEE">
        <w:rPr>
          <w:color w:val="000000"/>
          <w:spacing w:val="1"/>
          <w:sz w:val="28"/>
          <w:szCs w:val="28"/>
          <w:bdr w:val="none" w:sz="0" w:space="0" w:color="auto" w:frame="1"/>
        </w:rPr>
        <w:t>творческое мышление, формировать  надпрофессиональные навыки, умение находить информацию</w:t>
      </w:r>
      <w:r w:rsidRPr="00A42BEE">
        <w:rPr>
          <w:color w:val="000000"/>
          <w:sz w:val="28"/>
          <w:szCs w:val="28"/>
          <w:bdr w:val="none" w:sz="0" w:space="0" w:color="auto" w:frame="1"/>
        </w:rPr>
        <w:t> </w:t>
      </w:r>
      <w:r w:rsidRPr="00A42BEE">
        <w:rPr>
          <w:color w:val="000000"/>
          <w:spacing w:val="6"/>
          <w:sz w:val="28"/>
          <w:szCs w:val="28"/>
          <w:bdr w:val="none" w:sz="0" w:space="0" w:color="auto" w:frame="1"/>
        </w:rPr>
        <w:t xml:space="preserve">об интересующей профессии и использовать эти знания при выборе профессии  в  будущем.  </w:t>
      </w:r>
    </w:p>
    <w:p w:rsidR="00A42BEE" w:rsidRPr="00A42BEE" w:rsidRDefault="002F3D8F" w:rsidP="001F72A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 w:rsidR="00A42BEE" w:rsidRPr="00A42BEE">
        <w:rPr>
          <w:color w:val="000000"/>
          <w:spacing w:val="10"/>
          <w:sz w:val="28"/>
          <w:szCs w:val="28"/>
          <w:bdr w:val="none" w:sz="0" w:space="0" w:color="auto" w:frame="1"/>
        </w:rPr>
        <w:t xml:space="preserve">      </w:t>
      </w:r>
      <w:r w:rsidR="00A42BEE" w:rsidRPr="00A42BEE">
        <w:rPr>
          <w:sz w:val="28"/>
          <w:szCs w:val="28"/>
        </w:rPr>
        <w:t xml:space="preserve">Обеспечение готовности обучающихся  к  сознательному профессиональному выбору  является одной из приоритетных задач,  которая стоит перед классным </w:t>
      </w:r>
      <w:r w:rsidR="00A42BEE" w:rsidRPr="00A42BEE">
        <w:rPr>
          <w:sz w:val="28"/>
          <w:szCs w:val="28"/>
        </w:rPr>
        <w:lastRenderedPageBreak/>
        <w:t xml:space="preserve">руководителями 7-9-х  классов  МБОУ СОШ № 90  и должна достигаться с использованием современных технологий и образовательных методик. </w:t>
      </w:r>
      <w:r>
        <w:rPr>
          <w:sz w:val="28"/>
          <w:szCs w:val="28"/>
        </w:rPr>
        <w:t xml:space="preserve"> </w:t>
      </w:r>
    </w:p>
    <w:p w:rsidR="00A42BEE" w:rsidRPr="00A42BEE" w:rsidRDefault="002F3D8F" w:rsidP="002E5A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BEE" w:rsidRPr="00A42B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«Стратегии развития воспитания в Российской Федерации на период до 2025 года» среди приоритетов  государственной политики в области воспитания первыми  названы «создание условий для воспитания здоровой, счастливой, свободной, ориентированной на труд личности» и «содействие профессиональному самоопределению». </w:t>
      </w:r>
      <w:r w:rsidR="00A42BEE" w:rsidRPr="00A42BEE">
        <w:rPr>
          <w:rFonts w:ascii="Times New Roman" w:hAnsi="Times New Roman" w:cs="Times New Roman"/>
          <w:sz w:val="28"/>
          <w:szCs w:val="28"/>
        </w:rPr>
        <w:t>Для школьников  старших классов выбор профессии – самый главный вопрос их образовательного развития.</w:t>
      </w:r>
    </w:p>
    <w:p w:rsidR="00A42BEE" w:rsidRPr="00A42BEE" w:rsidRDefault="00A42BEE" w:rsidP="001F7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color w:val="818385"/>
          <w:sz w:val="28"/>
          <w:szCs w:val="28"/>
        </w:rPr>
        <w:t xml:space="preserve">       </w:t>
      </w:r>
      <w:r w:rsidRPr="00A42BEE">
        <w:rPr>
          <w:rFonts w:ascii="Times New Roman" w:hAnsi="Times New Roman" w:cs="Times New Roman"/>
          <w:sz w:val="28"/>
          <w:szCs w:val="28"/>
        </w:rPr>
        <w:t>«Атлас новых профессий» – это альманах перспективных отраслей и профессий на ближайшие 15–20 лет. Он помогает 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работодателям.</w:t>
      </w:r>
    </w:p>
    <w:p w:rsidR="00A42BEE" w:rsidRPr="00A42BEE" w:rsidRDefault="00A42BEE" w:rsidP="002E5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 xml:space="preserve">Атлас – принципиально новое для отечественной школы методическое пособие, которое ориентирует на достижение не только предметных образовательных результатов, но и, прежде всего, на формирование  личности школьников, овладение ими знаниями о профессиях будущего, обеспечивающими успешность. </w:t>
      </w:r>
    </w:p>
    <w:p w:rsidR="00A42BEE" w:rsidRPr="00A42BEE" w:rsidRDefault="00A42BEE" w:rsidP="001F7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 xml:space="preserve">       Теоретико-методологической основой разработки Атласа стали научные   разработки   школы управления «СКОЛКОВО» и Агентства стратегических инициатив, которые провели масштабное исследование «Форсайт Компетенций 2030». В нём приняли участие свыше 2500 российских и международных экспертов, чтобы выявить востребованные профессии в 19 отраслях экономики. Эксперты обсуждали технологические изменения, социальные и экономические  процессы, влияющие на структуру рабочих задач, и строили отраслевые «карты будущего», при помощи которых выявляли спрос на новые компетенции и выстраивали образ новых профессий. Результаты исследования были собраны   в «Атлас новых профессий».      </w:t>
      </w:r>
    </w:p>
    <w:p w:rsidR="00A42BEE" w:rsidRPr="00A42BEE" w:rsidRDefault="00A42BEE" w:rsidP="001F72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 xml:space="preserve">       По мнению Андрея Никитина, генерального директора АНО «Агентства стратегических инициатив по продвижению новых проектов», «…уверенность в полезности Атласа основана на совокупности мнений тысяч авторитетных экспертов-практиков, которые потратили много времени, чтобы сформулировать, как будет меняться наш мир к </w:t>
      </w:r>
      <w:r w:rsidRPr="00A42BEE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и 2030 годам, и представить, какие требования к компетенциям и квалификациям будущих профессионалов будет предъявлять мир уже послезавтра. Эксперты, которых мы попросили включиться в работу, трудятся в реальном секторе экономики, сфере государственного и социального управления и ежедневно видят, как меняется запрос на кадры…»</w:t>
      </w:r>
    </w:p>
    <w:p w:rsidR="00A42BEE" w:rsidRPr="00A42BEE" w:rsidRDefault="00A42BEE" w:rsidP="002E5AB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 xml:space="preserve">      </w:t>
      </w:r>
      <w:r w:rsidR="002E5AB7">
        <w:rPr>
          <w:rFonts w:ascii="Times New Roman" w:hAnsi="Times New Roman" w:cs="Times New Roman"/>
          <w:sz w:val="28"/>
          <w:szCs w:val="28"/>
        </w:rPr>
        <w:t xml:space="preserve"> </w:t>
      </w:r>
      <w:r w:rsidRPr="00A42BEE">
        <w:rPr>
          <w:rFonts w:ascii="Times New Roman" w:hAnsi="Times New Roman" w:cs="Times New Roman"/>
          <w:sz w:val="28"/>
          <w:szCs w:val="28"/>
        </w:rPr>
        <w:t xml:space="preserve">Результаты внеклассных занятий и диагностика  уровня готовности обучающихся к осознанному профессиональному выбору выявили следующие  проблемы: 10% обучающихся имеют высокий уровень готовности, 25% обучающихся – показали средний уровень , 65% обучающихся – низкий. В связи с этим возникла проблема  повышения уровня  готовности обучающихся к осознанному профессиональному выбору. </w:t>
      </w:r>
    </w:p>
    <w:p w:rsidR="00A42BEE" w:rsidRPr="00A42BEE" w:rsidRDefault="002E5AB7" w:rsidP="002E5AB7">
      <w:pPr>
        <w:pStyle w:val="Standard"/>
        <w:tabs>
          <w:tab w:val="left" w:pos="426"/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F3D8F" w:rsidRPr="002F3D8F">
        <w:rPr>
          <w:rFonts w:ascii="Times New Roman" w:eastAsia="Times New Roman" w:hAnsi="Times New Roman" w:cs="Times New Roman"/>
          <w:bCs/>
          <w:sz w:val="28"/>
          <w:szCs w:val="28"/>
        </w:rPr>
        <w:t>Для этого необходимо</w:t>
      </w:r>
      <w:r w:rsidR="00A42BEE" w:rsidRPr="00A42B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2BEE" w:rsidRPr="00A42BEE">
        <w:rPr>
          <w:rFonts w:ascii="Times New Roman" w:eastAsia="Times New Roman" w:hAnsi="Times New Roman" w:cs="Times New Roman"/>
          <w:sz w:val="28"/>
          <w:szCs w:val="28"/>
        </w:rPr>
        <w:t>создание условий для  профессиональной ориентации обучающихся 7-9-х классов, для осознанного  выбора профиля обучения и сферы будущей профессиональной деятельности на основе знания о своих профессиональных склонностях, знаний о современном мире профессий  и  «Атласа новых профессий».</w:t>
      </w:r>
    </w:p>
    <w:p w:rsidR="00A42BEE" w:rsidRPr="00A42BEE" w:rsidRDefault="00286A1D" w:rsidP="002E5A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Чтобы помочь в этом вопросе школьникам,</w:t>
      </w:r>
      <w:r w:rsidR="00A42BEE" w:rsidRPr="00A42BEE">
        <w:rPr>
          <w:rFonts w:ascii="Times New Roman" w:hAnsi="Times New Roman" w:cs="Times New Roman"/>
          <w:sz w:val="28"/>
          <w:szCs w:val="28"/>
        </w:rPr>
        <w:t xml:space="preserve"> </w:t>
      </w:r>
      <w:r w:rsidR="002F3D8F">
        <w:rPr>
          <w:rFonts w:ascii="Times New Roman" w:hAnsi="Times New Roman" w:cs="Times New Roman"/>
          <w:sz w:val="28"/>
          <w:szCs w:val="28"/>
        </w:rPr>
        <w:t xml:space="preserve"> целесообразно:</w:t>
      </w:r>
    </w:p>
    <w:p w:rsidR="00A42BEE" w:rsidRPr="00A42BEE" w:rsidRDefault="00A42BEE" w:rsidP="001F72AD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1) изучить нормативно - правовую базу  и сделать анализ педагогической литературы по проблеме усвоения знаний о профессиях будущего;</w:t>
      </w:r>
    </w:p>
    <w:p w:rsidR="00A42BEE" w:rsidRPr="00A42BEE" w:rsidRDefault="00A42BEE" w:rsidP="001F72AD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2)провести мониторинг возникающих трудностей, выявление проблем в деятельности классного руководителя  по овладению знаниями о новых профессиях;</w:t>
      </w:r>
    </w:p>
    <w:p w:rsidR="00A42BEE" w:rsidRPr="00A42BEE" w:rsidRDefault="00A42BEE" w:rsidP="001F72AD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767676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 xml:space="preserve">3)разработать серию классных часов о профессиях будущего, используя современные технологии  и воспитательные методики;   </w:t>
      </w:r>
    </w:p>
    <w:p w:rsidR="00A42BEE" w:rsidRPr="00A42BEE" w:rsidRDefault="00A42BEE" w:rsidP="001F72AD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4)создать банк информационно - методических материалов по овладению информацией о новых профессиях, организовать их использование классными руководителями на классных часах;</w:t>
      </w:r>
    </w:p>
    <w:p w:rsidR="00A42BEE" w:rsidRPr="00A42BEE" w:rsidRDefault="00A42BEE" w:rsidP="001F72A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5)издать методическое пособие – сборник разработок классных часов  по Атласу новых профессий.</w:t>
      </w:r>
    </w:p>
    <w:p w:rsidR="00A42BEE" w:rsidRPr="00A42BEE" w:rsidRDefault="00A42BEE" w:rsidP="002F3D8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 xml:space="preserve">С целью качественной работы по созданию методической базы по овладению знаниями о профессиях будущего у обучающихся 7-9-х классов классным руководителям необходимо определить </w:t>
      </w:r>
      <w:r w:rsidRPr="00A42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BEE">
        <w:rPr>
          <w:rFonts w:ascii="Times New Roman" w:hAnsi="Times New Roman" w:cs="Times New Roman"/>
          <w:bCs/>
          <w:sz w:val="28"/>
          <w:szCs w:val="28"/>
        </w:rPr>
        <w:t>средства  усвоения информации  на классных часах, к которым относятся:</w:t>
      </w:r>
    </w:p>
    <w:p w:rsidR="00A42BEE" w:rsidRPr="00A42BEE" w:rsidRDefault="00A42BEE" w:rsidP="001F72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- планирование   сотрудничества обучающихся с классным руководителем и сверстниками – определение цели, функций участников, способов взаимодействия;</w:t>
      </w:r>
    </w:p>
    <w:p w:rsidR="00A42BEE" w:rsidRPr="00A42BEE" w:rsidRDefault="00A42BEE" w:rsidP="001F72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- постановка вопросов – инициативное сотрудничество в поиске и сборе информации;</w:t>
      </w:r>
    </w:p>
    <w:p w:rsidR="00A42BEE" w:rsidRPr="00A42BEE" w:rsidRDefault="00A42BEE" w:rsidP="001F72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- 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</w:t>
      </w:r>
    </w:p>
    <w:p w:rsidR="00A42BEE" w:rsidRPr="00A42BEE" w:rsidRDefault="00A42BEE" w:rsidP="001F72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- управление поведением партнера – контроль, коррекция, оценка его действий;</w:t>
      </w:r>
    </w:p>
    <w:p w:rsidR="00A42BEE" w:rsidRPr="00A42BEE" w:rsidRDefault="00A42BEE" w:rsidP="001F72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современными средствами коммуникации.</w:t>
      </w:r>
    </w:p>
    <w:p w:rsidR="00A42BEE" w:rsidRPr="00A42BEE" w:rsidRDefault="00A42BEE" w:rsidP="001F72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EE">
        <w:rPr>
          <w:rFonts w:ascii="Times New Roman" w:hAnsi="Times New Roman" w:cs="Times New Roman"/>
          <w:sz w:val="28"/>
          <w:szCs w:val="28"/>
        </w:rPr>
        <w:t xml:space="preserve">          Основным средством овладения информацией о профессиях будущего является работа с научными текстами, которая предполагает следующие приёмы: смысловое чтение, составление плана, граф-схемы, тезирование, составление сводной таблицы, комментирование, дискуссия, групповые формы работы, исследовательская деятельность, использование типовых задач. 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Навык работы с научной информацией по праву считается фундаментом образовательного и воспитательного процесса. Для достижения намеченных результатов использовались следующие приёмы работы с текстом: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86A1D">
        <w:rPr>
          <w:rFonts w:ascii="Times New Roman" w:hAnsi="Times New Roman" w:cs="Times New Roman"/>
          <w:sz w:val="28"/>
          <w:szCs w:val="28"/>
        </w:rPr>
        <w:t>. </w:t>
      </w:r>
      <w:r w:rsidRPr="00286A1D">
        <w:rPr>
          <w:rFonts w:ascii="Times New Roman" w:hAnsi="Times New Roman" w:cs="Times New Roman"/>
          <w:b/>
          <w:bCs/>
          <w:sz w:val="28"/>
          <w:szCs w:val="28"/>
        </w:rPr>
        <w:t>Прием составления плана</w:t>
      </w:r>
      <w:r w:rsidRPr="00286A1D">
        <w:rPr>
          <w:rFonts w:ascii="Times New Roman" w:hAnsi="Times New Roman" w:cs="Times New Roman"/>
          <w:sz w:val="28"/>
          <w:szCs w:val="28"/>
        </w:rPr>
        <w:t xml:space="preserve"> позволяет глубоко осмыслить и понять научный текст. 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2. Прием составления граф-схемы</w:t>
      </w:r>
      <w:r w:rsidRPr="00286A1D">
        <w:rPr>
          <w:rFonts w:ascii="Times New Roman" w:hAnsi="Times New Roman" w:cs="Times New Roman"/>
          <w:sz w:val="28"/>
          <w:szCs w:val="28"/>
        </w:rPr>
        <w:t xml:space="preserve">. Граф-схема – это способ моделирования логической структуры текста. Выделяют два вида граф-схемы – линейная и разветвленная. Средствами графического изображения являются абстрактные геометрические фигуры (прямоугольники, квадраты, овалы, круги и т.д.), </w:t>
      </w:r>
      <w:r w:rsidRPr="00286A1D">
        <w:rPr>
          <w:rFonts w:ascii="Times New Roman" w:hAnsi="Times New Roman" w:cs="Times New Roman"/>
          <w:sz w:val="28"/>
          <w:szCs w:val="28"/>
        </w:rPr>
        <w:lastRenderedPageBreak/>
        <w:t>символические изображения и рисунки и их соединения (линии, стрелки и т.д.). Граф-схема от плана отличается тем, что в ней наглядно отражены связи и отношения между элементами, что является актуальным в работе с Атласом новых профессий.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3. Прием тезирования</w:t>
      </w:r>
      <w:r w:rsidRPr="00286A1D">
        <w:rPr>
          <w:rFonts w:ascii="Times New Roman" w:hAnsi="Times New Roman" w:cs="Times New Roman"/>
          <w:sz w:val="28"/>
          <w:szCs w:val="28"/>
        </w:rPr>
        <w:t xml:space="preserve"> представляет собой формулирование основных тезисов, положений и выводов научного текста.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6A1D">
        <w:rPr>
          <w:rFonts w:ascii="Times New Roman" w:hAnsi="Times New Roman" w:cs="Times New Roman"/>
          <w:sz w:val="28"/>
          <w:szCs w:val="28"/>
        </w:rPr>
        <w:t xml:space="preserve">. </w:t>
      </w:r>
      <w:r w:rsidRPr="00286A1D">
        <w:rPr>
          <w:rFonts w:ascii="Times New Roman" w:hAnsi="Times New Roman" w:cs="Times New Roman"/>
          <w:b/>
          <w:bCs/>
          <w:sz w:val="28"/>
          <w:szCs w:val="28"/>
        </w:rPr>
        <w:t>Прием составления сводной таблицы</w:t>
      </w:r>
      <w:r w:rsidRPr="00286A1D">
        <w:rPr>
          <w:rFonts w:ascii="Times New Roman" w:hAnsi="Times New Roman" w:cs="Times New Roman"/>
          <w:sz w:val="28"/>
          <w:szCs w:val="28"/>
        </w:rPr>
        <w:t xml:space="preserve"> – позволяет обобщить и систематизировать научную информацию.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5. Прием комментирования</w:t>
      </w:r>
      <w:r w:rsidRPr="00286A1D">
        <w:rPr>
          <w:rFonts w:ascii="Times New Roman" w:hAnsi="Times New Roman" w:cs="Times New Roman"/>
          <w:sz w:val="28"/>
          <w:szCs w:val="28"/>
        </w:rPr>
        <w:t> является основой осмысления и понимания текста и представляет собой самостоятельное рассуждение, умозаключение и выводы по поводу прочитанного текста.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 xml:space="preserve">Исследование научного текста разделов Атласа новых профессий имеет особое значение для формирования личной позиции обучающихся. Поэтому очень важно специально организовать ориентацию учащихся не только на  содержание текстов, но и на личностное отношение к выбору профессии. 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«Составление кластера» - особая графическая организация материала, позволяющая систематизировать и структурировать имеющиеся знания. В центре записывается ключевое слово и от него расходятся стрелки-лучи, показывая смысловые поля того или иного понятия.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6. Дискуссия</w:t>
      </w:r>
      <w:r w:rsidRPr="00286A1D">
        <w:rPr>
          <w:rFonts w:ascii="Times New Roman" w:hAnsi="Times New Roman" w:cs="Times New Roman"/>
          <w:sz w:val="28"/>
          <w:szCs w:val="28"/>
        </w:rPr>
        <w:t> – еще одно средство овладения знаниями о профессиях будущего обучающимися. Диалог может проходить не только в устной, но и письменной форме. Для становления способности к самообразованию очень важно развивать именно письменную форму диалогического взаимодействия с другими и самим собой.  Следует обратить внимание на развитие тех умений, которые являются предпосылкой успешно проведенной письменной дискуссии: четко письменно излагать свое мнение, понимать точки зрения своих одноклассников, выраженные письменно, задавать вопросы на понимание, вступать в спор с автором письменного текста в</w:t>
      </w:r>
      <w:bookmarkStart w:id="0" w:name="_GoBack"/>
      <w:bookmarkEnd w:id="0"/>
      <w:r w:rsidRPr="00286A1D">
        <w:rPr>
          <w:rFonts w:ascii="Times New Roman" w:hAnsi="Times New Roman" w:cs="Times New Roman"/>
          <w:sz w:val="28"/>
          <w:szCs w:val="28"/>
        </w:rPr>
        <w:t xml:space="preserve"> ситуации, когда автор может (не может) ответить читателю.  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7. Групповые формы</w:t>
      </w:r>
      <w:r w:rsidRPr="00286A1D">
        <w:rPr>
          <w:rFonts w:ascii="Times New Roman" w:hAnsi="Times New Roman" w:cs="Times New Roman"/>
          <w:sz w:val="28"/>
          <w:szCs w:val="28"/>
        </w:rPr>
        <w:t xml:space="preserve"> работы. «Именно в обществе со сверстниками ребенок может и смеет практиковать традиционно взрослые формы поведения (контроль, оценку). В общении со сверстниками зарождается необходимость и всегда есть возможность принять точку зрения другого, координировать его действия со своими, а за счет этого лучше, глубже  понимать собеседника». Обучающиеся учатся в этом случае также искать информацию, сообщать ее другим, высказывать свою точку зрения, принимать чужое мнение, создавать продукт совместного труда. 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Частным случаем групповой совместной деятельности учащихся является работа парами. Реализовываться она, например, может так: воспитанники получают задание под одним и тем же номером, один   становится исполнителем – он должен выполнять это задание, а другой – контролером – должен проконтролировать ход и правильность полученного результата. При этом у контролера имеется подробная инструкция выполнения задания. При выполнении следующего задания дети меняются ролями: кто был исполнителем, становится контролером, а контролер – исполнителем.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парной формы контроля позволяет решить одну важную задачу: обучающиеся, контролируя друг друга, постепенно научаются контролировать и себя, становятся более внимательными. Объясняется это тем, что внимание, являясь внутренним контролем, формируется на базе внешнего контроля. Работа в парах или группах помогает организации общения, так как каждый воспитанник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взаимопонимания, быть в сотворчестве равных и разных.  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86A1D">
        <w:rPr>
          <w:rFonts w:ascii="Times New Roman" w:hAnsi="Times New Roman" w:cs="Times New Roman"/>
          <w:sz w:val="28"/>
          <w:szCs w:val="28"/>
        </w:rPr>
        <w:t xml:space="preserve">. </w:t>
      </w:r>
      <w:r w:rsidRPr="00286A1D">
        <w:rPr>
          <w:rFonts w:ascii="Times New Roman" w:hAnsi="Times New Roman" w:cs="Times New Roman"/>
          <w:b/>
          <w:bCs/>
          <w:sz w:val="28"/>
          <w:szCs w:val="28"/>
        </w:rPr>
        <w:t>Проектная и исследовательская деятельность</w:t>
      </w:r>
      <w:r w:rsidRPr="00286A1D">
        <w:rPr>
          <w:rFonts w:ascii="Times New Roman" w:hAnsi="Times New Roman" w:cs="Times New Roman"/>
          <w:sz w:val="28"/>
          <w:szCs w:val="28"/>
        </w:rPr>
        <w:t> – необходимое условие компетентностного подхода и действенное средство овладения знаниями о профессиях будущего. В процессе этих видов деятельности у обучающихся формируется   культура публичных выступлений.</w:t>
      </w:r>
    </w:p>
    <w:p w:rsidR="00286A1D" w:rsidRPr="00286A1D" w:rsidRDefault="00286A1D" w:rsidP="00286A1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A1D">
        <w:rPr>
          <w:rFonts w:ascii="Times New Roman" w:hAnsi="Times New Roman" w:cs="Times New Roman"/>
          <w:b/>
          <w:bCs/>
          <w:sz w:val="28"/>
          <w:szCs w:val="28"/>
        </w:rPr>
        <w:t>9. Использование типовых задач, нацеленных на  овладение информацией о профессиях будущего</w:t>
      </w:r>
    </w:p>
    <w:p w:rsidR="00286A1D" w:rsidRPr="00286A1D" w:rsidRDefault="00286A1D" w:rsidP="00286A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286A1D">
        <w:rPr>
          <w:rFonts w:ascii="Times New Roman" w:hAnsi="Times New Roman" w:cs="Times New Roman"/>
          <w:sz w:val="28"/>
          <w:szCs w:val="28"/>
        </w:rPr>
        <w:t>:</w:t>
      </w:r>
    </w:p>
    <w:p w:rsidR="00286A1D" w:rsidRPr="00286A1D" w:rsidRDefault="00286A1D" w:rsidP="00286A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- «Поработай над своей устной и письменной научной речью. Подготовь связный рассказ на тему: «Что я знаю о профессиях будущего?». Построить свой рассказ тебе поможет план. Помни: каждую свою мысль нужно подтвердить примером».</w:t>
      </w:r>
    </w:p>
    <w:p w:rsidR="00286A1D" w:rsidRPr="00286A1D" w:rsidRDefault="00286A1D" w:rsidP="00286A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 xml:space="preserve"> - «Найди и выпиши слова, которые….  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На классных часах использую технологические карты, в которых   отражены все этапы работы, а также указана современная технология или образовательная методика по их формированию.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Приоритетом становится содержание классных часов, разрабатывается технология, обеспечивающая в процессе моделирования занятий интеграцию разных культурных практик: сенсорной, коммуникативной, ментальной, рефлексивной, социо-деятельностной и эмоционально-ценностной.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Технология моделирования занятий классных часов на уровне интеграции культурных практик позволяет классному руководителю развивать умения сопоставлять, анализировать и синтезировать полученные знания об Атласе новых профессий, а именно на следующих этапах: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 xml:space="preserve">    - целеполагание;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 xml:space="preserve">    - мотивация;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 xml:space="preserve">    - рефлексия.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Обучающиеся учатся отказываться от трансляции чужих знаний в пользу организации деятельности по порождению собственных смыслов, знаний, мастерски ставить вопрос открытого характера, направленного на многообразие суждений.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 xml:space="preserve">Проблемный диалог как одна из технологий обеспечивает творческое усвоение знаний. Это значит, что воспитанник проходит 4 звена научного творчества: постановку проблемы и поиск решения – на этапе введения знаний; выражение </w:t>
      </w:r>
      <w:r w:rsidRPr="00286A1D">
        <w:rPr>
          <w:rFonts w:ascii="Times New Roman" w:hAnsi="Times New Roman" w:cs="Times New Roman"/>
          <w:sz w:val="28"/>
          <w:szCs w:val="28"/>
        </w:rPr>
        <w:lastRenderedPageBreak/>
        <w:t>решения и реализацию продукта – на этапе воспроизведения знаний. Эта технология позволяет видоизменить взаимоотношения классного руководителя и воспитанников и строить их на основе сотрудничества и взаимопомощи.</w:t>
      </w:r>
    </w:p>
    <w:p w:rsidR="00286A1D" w:rsidRPr="00286A1D" w:rsidRDefault="00286A1D" w:rsidP="00286A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D">
        <w:rPr>
          <w:rFonts w:ascii="Times New Roman" w:hAnsi="Times New Roman" w:cs="Times New Roman"/>
          <w:sz w:val="28"/>
          <w:szCs w:val="28"/>
        </w:rPr>
        <w:t>Технология «Развития критического мышления» даёт возможность подготовить таких воспитанников, которые в будущем станут ценными членами открытого общества. Эти граждане должны уметь  проявлять личную инициативу,   проводить в жизнь свои принципы и, в то же время, умело увязывать основополагающие, «вечные» ценности с быстро меняющимися ситуациями в мире   профессий.</w:t>
      </w:r>
    </w:p>
    <w:p w:rsidR="00286A1D" w:rsidRDefault="00286A1D" w:rsidP="000F70F7">
      <w:pPr>
        <w:spacing w:line="240" w:lineRule="auto"/>
        <w:ind w:left="680" w:righ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0A" w:rsidRPr="0029010A" w:rsidRDefault="0029010A" w:rsidP="00286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0A">
        <w:rPr>
          <w:rFonts w:ascii="Times New Roman" w:hAnsi="Times New Roman" w:cs="Times New Roman"/>
          <w:b/>
          <w:sz w:val="28"/>
          <w:szCs w:val="28"/>
        </w:rPr>
        <w:t>Перечень источников</w:t>
      </w:r>
    </w:p>
    <w:p w:rsidR="0029010A" w:rsidRPr="00EF3A00" w:rsidRDefault="00286A1D" w:rsidP="00286A1D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0A">
        <w:rPr>
          <w:sz w:val="28"/>
          <w:szCs w:val="28"/>
        </w:rPr>
        <w:t xml:space="preserve">1. </w:t>
      </w:r>
      <w:r w:rsidR="0029010A" w:rsidRPr="00EF3A00">
        <w:rPr>
          <w:rFonts w:ascii="Times New Roman" w:hAnsi="Times New Roman"/>
          <w:sz w:val="28"/>
          <w:szCs w:val="28"/>
        </w:rPr>
        <w:t xml:space="preserve">Закон «Об образовании в РФ» </w:t>
      </w:r>
    </w:p>
    <w:p w:rsidR="0029010A" w:rsidRPr="0029010A" w:rsidRDefault="0029010A" w:rsidP="00286A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10A">
        <w:rPr>
          <w:rFonts w:ascii="Times New Roman" w:hAnsi="Times New Roman"/>
          <w:sz w:val="28"/>
          <w:szCs w:val="28"/>
        </w:rPr>
        <w:t>Программа развития ОО на период 2013-2018 гг.</w:t>
      </w:r>
    </w:p>
    <w:p w:rsidR="0029010A" w:rsidRPr="0029010A" w:rsidRDefault="0029010A" w:rsidP="00286A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9010A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года.</w:t>
      </w:r>
    </w:p>
    <w:p w:rsidR="0029010A" w:rsidRPr="0029010A" w:rsidRDefault="0029010A" w:rsidP="00286A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010A">
        <w:rPr>
          <w:rFonts w:ascii="Times New Roman" w:hAnsi="Times New Roman"/>
          <w:sz w:val="28"/>
          <w:szCs w:val="28"/>
        </w:rPr>
        <w:t>Концепция государственной семейной политики в Российской Федерации на период до 2025 года.</w:t>
      </w:r>
    </w:p>
    <w:p w:rsidR="0029010A" w:rsidRPr="0029010A" w:rsidRDefault="0029010A" w:rsidP="00286A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9010A">
        <w:rPr>
          <w:rFonts w:ascii="Times New Roman" w:hAnsi="Times New Roman"/>
          <w:sz w:val="28"/>
          <w:szCs w:val="28"/>
        </w:rPr>
        <w:t>Государственная программа Новосибирской области «Развитие образования, создание условий для социализации детей и учащейся молодежи в Новосибирской области на период 2010-2015 годы».</w:t>
      </w:r>
    </w:p>
    <w:p w:rsidR="0029010A" w:rsidRPr="0029010A" w:rsidRDefault="0029010A" w:rsidP="00286A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9010A">
        <w:rPr>
          <w:rFonts w:ascii="Times New Roman" w:hAnsi="Times New Roman" w:cs="Times New Roman"/>
          <w:sz w:val="28"/>
          <w:szCs w:val="28"/>
        </w:rPr>
        <w:t>Программа «Развитие воспитательной компоненты в образовательном учреждении на период 2013-2020 гг.</w:t>
      </w:r>
    </w:p>
    <w:p w:rsidR="0029010A" w:rsidRPr="0029010A" w:rsidRDefault="0029010A" w:rsidP="00286A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9010A">
        <w:rPr>
          <w:rFonts w:ascii="Times New Roman" w:hAnsi="Times New Roman" w:cs="Times New Roman"/>
          <w:sz w:val="28"/>
          <w:szCs w:val="28"/>
        </w:rPr>
        <w:t>Комплекс  методических материалов «Атлас новых профессий».</w:t>
      </w:r>
    </w:p>
    <w:p w:rsidR="0029010A" w:rsidRPr="0029010A" w:rsidRDefault="0029010A" w:rsidP="00286A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9010A">
        <w:rPr>
          <w:rFonts w:ascii="Times New Roman" w:hAnsi="Times New Roman" w:cs="Times New Roman"/>
          <w:sz w:val="28"/>
          <w:szCs w:val="28"/>
        </w:rPr>
        <w:t xml:space="preserve">Атлас   профессий будущего, Московская школа управления «Сколково» и Агентство стратегических инициатив. - 2014. </w:t>
      </w:r>
    </w:p>
    <w:p w:rsidR="0029010A" w:rsidRPr="0029010A" w:rsidRDefault="0029010A" w:rsidP="00286A1D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29010A">
        <w:rPr>
          <w:rFonts w:ascii="Times New Roman" w:hAnsi="Times New Roman" w:cs="Times New Roman"/>
          <w:color w:val="000000"/>
          <w:sz w:val="28"/>
          <w:szCs w:val="28"/>
        </w:rPr>
        <w:t xml:space="preserve"> Белоусова А.К. Атлас востребованных профессий и профессиональных проб// Пропуск  в  профессию.  - 2017.</w:t>
      </w:r>
    </w:p>
    <w:p w:rsidR="0029010A" w:rsidRPr="0029010A" w:rsidRDefault="0029010A" w:rsidP="00286A1D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9010A">
        <w:rPr>
          <w:rFonts w:ascii="Times New Roman" w:hAnsi="Times New Roman" w:cs="Times New Roman"/>
          <w:sz w:val="28"/>
          <w:szCs w:val="28"/>
        </w:rPr>
        <w:t>Арефьев И.П. Занимательная профориентация/ - 2016.</w:t>
      </w:r>
    </w:p>
    <w:p w:rsidR="0029010A" w:rsidRPr="0029010A" w:rsidRDefault="0029010A" w:rsidP="00286A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9010A">
        <w:rPr>
          <w:rFonts w:ascii="Times New Roman" w:hAnsi="Times New Roman" w:cs="Times New Roman"/>
          <w:sz w:val="28"/>
          <w:szCs w:val="28"/>
        </w:rPr>
        <w:t>Сборник программ и методических рекомендаций курсов по выбору в рамках профессиональной подготовки 8-9 класс. - 2017.</w:t>
      </w:r>
    </w:p>
    <w:p w:rsidR="0029010A" w:rsidRPr="008C7FC3" w:rsidRDefault="0029010A" w:rsidP="00286A1D">
      <w:pPr>
        <w:tabs>
          <w:tab w:val="left" w:pos="3720"/>
        </w:tabs>
        <w:spacing w:after="120" w:line="240" w:lineRule="auto"/>
        <w:jc w:val="both"/>
        <w:rPr>
          <w:b/>
          <w:sz w:val="28"/>
        </w:rPr>
      </w:pPr>
    </w:p>
    <w:p w:rsidR="00A42BEE" w:rsidRDefault="00A42BEE" w:rsidP="00286A1D">
      <w:pPr>
        <w:spacing w:line="240" w:lineRule="auto"/>
        <w:ind w:firstLine="851"/>
        <w:jc w:val="center"/>
        <w:rPr>
          <w:b/>
          <w:sz w:val="28"/>
          <w:szCs w:val="28"/>
        </w:rPr>
      </w:pPr>
    </w:p>
    <w:p w:rsidR="00A42BEE" w:rsidRDefault="00A42BEE" w:rsidP="00286A1D">
      <w:pPr>
        <w:spacing w:line="240" w:lineRule="auto"/>
        <w:ind w:firstLine="851"/>
        <w:jc w:val="center"/>
        <w:rPr>
          <w:b/>
          <w:sz w:val="28"/>
          <w:szCs w:val="28"/>
        </w:rPr>
      </w:pPr>
    </w:p>
    <w:p w:rsidR="00A42BEE" w:rsidRDefault="00A42BEE" w:rsidP="00286A1D">
      <w:pPr>
        <w:spacing w:line="240" w:lineRule="auto"/>
        <w:ind w:firstLine="851"/>
        <w:jc w:val="center"/>
        <w:rPr>
          <w:b/>
          <w:sz w:val="28"/>
          <w:szCs w:val="28"/>
        </w:rPr>
      </w:pPr>
    </w:p>
    <w:p w:rsidR="00A42BEE" w:rsidRDefault="00A42BEE" w:rsidP="00286A1D">
      <w:pPr>
        <w:spacing w:line="240" w:lineRule="auto"/>
        <w:ind w:firstLine="851"/>
        <w:jc w:val="center"/>
        <w:rPr>
          <w:b/>
          <w:sz w:val="28"/>
          <w:szCs w:val="28"/>
        </w:rPr>
      </w:pPr>
    </w:p>
    <w:p w:rsidR="00A42BEE" w:rsidRDefault="00A42BEE" w:rsidP="00286A1D">
      <w:pPr>
        <w:spacing w:line="240" w:lineRule="auto"/>
        <w:jc w:val="center"/>
        <w:rPr>
          <w:b/>
          <w:sz w:val="28"/>
          <w:szCs w:val="28"/>
        </w:rPr>
      </w:pPr>
    </w:p>
    <w:p w:rsidR="00A42BEE" w:rsidRDefault="00A42BEE" w:rsidP="00286A1D">
      <w:pPr>
        <w:spacing w:line="240" w:lineRule="auto"/>
        <w:jc w:val="center"/>
        <w:rPr>
          <w:b/>
          <w:sz w:val="28"/>
          <w:szCs w:val="28"/>
        </w:rPr>
      </w:pPr>
    </w:p>
    <w:p w:rsidR="00A42BEE" w:rsidRDefault="00A42BEE" w:rsidP="00286A1D">
      <w:pPr>
        <w:spacing w:line="240" w:lineRule="auto"/>
        <w:jc w:val="center"/>
        <w:rPr>
          <w:b/>
          <w:sz w:val="28"/>
          <w:szCs w:val="28"/>
        </w:rPr>
      </w:pPr>
    </w:p>
    <w:p w:rsidR="00A42BEE" w:rsidRDefault="00A42BEE" w:rsidP="00286A1D">
      <w:pPr>
        <w:spacing w:line="240" w:lineRule="auto"/>
        <w:jc w:val="center"/>
        <w:rPr>
          <w:b/>
          <w:sz w:val="28"/>
          <w:szCs w:val="28"/>
        </w:rPr>
      </w:pPr>
    </w:p>
    <w:p w:rsidR="000274BA" w:rsidRDefault="000274BA" w:rsidP="00286A1D">
      <w:pPr>
        <w:spacing w:line="240" w:lineRule="auto"/>
      </w:pPr>
    </w:p>
    <w:sectPr w:rsidR="000274BA" w:rsidSect="000F70F7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A2" w:rsidRDefault="005345A2" w:rsidP="009368DC">
      <w:pPr>
        <w:spacing w:after="0" w:line="240" w:lineRule="auto"/>
      </w:pPr>
      <w:r>
        <w:separator/>
      </w:r>
    </w:p>
  </w:endnote>
  <w:endnote w:type="continuationSeparator" w:id="1">
    <w:p w:rsidR="005345A2" w:rsidRDefault="005345A2" w:rsidP="0093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A2" w:rsidRDefault="005345A2" w:rsidP="009368DC">
      <w:pPr>
        <w:spacing w:after="0" w:line="240" w:lineRule="auto"/>
      </w:pPr>
      <w:r>
        <w:separator/>
      </w:r>
    </w:p>
  </w:footnote>
  <w:footnote w:type="continuationSeparator" w:id="1">
    <w:p w:rsidR="005345A2" w:rsidRDefault="005345A2" w:rsidP="0093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FD"/>
      </v:shape>
    </w:pict>
  </w:numPicBullet>
  <w:abstractNum w:abstractNumId="0">
    <w:nsid w:val="04E43E91"/>
    <w:multiLevelType w:val="hybridMultilevel"/>
    <w:tmpl w:val="24483856"/>
    <w:lvl w:ilvl="0" w:tplc="AF98C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064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46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069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E53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658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64B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4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448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391EAA"/>
    <w:multiLevelType w:val="hybridMultilevel"/>
    <w:tmpl w:val="2654A738"/>
    <w:lvl w:ilvl="0" w:tplc="920C4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A23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A44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A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4F6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4AA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85D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69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E6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47176E"/>
    <w:multiLevelType w:val="hybridMultilevel"/>
    <w:tmpl w:val="1EE8F866"/>
    <w:lvl w:ilvl="0" w:tplc="F6BAD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0C5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E5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6AC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260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E43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67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417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DF34A9"/>
    <w:multiLevelType w:val="hybridMultilevel"/>
    <w:tmpl w:val="D9309EB0"/>
    <w:lvl w:ilvl="0" w:tplc="596CE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616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47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EE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6CD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4CA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E4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43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4B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990F08"/>
    <w:multiLevelType w:val="hybridMultilevel"/>
    <w:tmpl w:val="28CE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179A"/>
    <w:multiLevelType w:val="hybridMultilevel"/>
    <w:tmpl w:val="0230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7C80"/>
    <w:multiLevelType w:val="hybridMultilevel"/>
    <w:tmpl w:val="0E5E7A04"/>
    <w:lvl w:ilvl="0" w:tplc="748E0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0B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284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CEA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29B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A16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EFC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28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62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910308"/>
    <w:multiLevelType w:val="hybridMultilevel"/>
    <w:tmpl w:val="0230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E456F"/>
    <w:multiLevelType w:val="hybridMultilevel"/>
    <w:tmpl w:val="F20C5A12"/>
    <w:lvl w:ilvl="0" w:tplc="C9122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C24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AA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8CC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C14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A56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2E8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CF6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4BE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9D41B7"/>
    <w:multiLevelType w:val="hybridMultilevel"/>
    <w:tmpl w:val="BC4889E4"/>
    <w:lvl w:ilvl="0" w:tplc="5F443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27A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897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CE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2B7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4DA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AB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291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AC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D58"/>
    <w:rsid w:val="000274BA"/>
    <w:rsid w:val="000659DA"/>
    <w:rsid w:val="00067AFB"/>
    <w:rsid w:val="00080E64"/>
    <w:rsid w:val="0009098B"/>
    <w:rsid w:val="000E1271"/>
    <w:rsid w:val="000E2DBF"/>
    <w:rsid w:val="000F70F7"/>
    <w:rsid w:val="00163B12"/>
    <w:rsid w:val="00166B4B"/>
    <w:rsid w:val="00172995"/>
    <w:rsid w:val="001D03B5"/>
    <w:rsid w:val="001F72AD"/>
    <w:rsid w:val="00205095"/>
    <w:rsid w:val="00205BD7"/>
    <w:rsid w:val="002613EF"/>
    <w:rsid w:val="0026757E"/>
    <w:rsid w:val="00273156"/>
    <w:rsid w:val="00273E87"/>
    <w:rsid w:val="002819E4"/>
    <w:rsid w:val="00286A1D"/>
    <w:rsid w:val="0029010A"/>
    <w:rsid w:val="002A3895"/>
    <w:rsid w:val="002A4546"/>
    <w:rsid w:val="002B2479"/>
    <w:rsid w:val="002B5811"/>
    <w:rsid w:val="002E5AB7"/>
    <w:rsid w:val="002F3D8F"/>
    <w:rsid w:val="0031225F"/>
    <w:rsid w:val="00316C33"/>
    <w:rsid w:val="00370956"/>
    <w:rsid w:val="00393B92"/>
    <w:rsid w:val="003A16C3"/>
    <w:rsid w:val="00492693"/>
    <w:rsid w:val="005345A2"/>
    <w:rsid w:val="00585CE1"/>
    <w:rsid w:val="005A758E"/>
    <w:rsid w:val="005B4F85"/>
    <w:rsid w:val="005B7B7C"/>
    <w:rsid w:val="005E22FF"/>
    <w:rsid w:val="005E6A16"/>
    <w:rsid w:val="00600295"/>
    <w:rsid w:val="0063343A"/>
    <w:rsid w:val="0064073F"/>
    <w:rsid w:val="006532D1"/>
    <w:rsid w:val="00690469"/>
    <w:rsid w:val="0069188C"/>
    <w:rsid w:val="00710811"/>
    <w:rsid w:val="007142CA"/>
    <w:rsid w:val="00780F85"/>
    <w:rsid w:val="007B7D34"/>
    <w:rsid w:val="007C1A9A"/>
    <w:rsid w:val="007C67F4"/>
    <w:rsid w:val="007E454D"/>
    <w:rsid w:val="00815753"/>
    <w:rsid w:val="00840894"/>
    <w:rsid w:val="008B73E7"/>
    <w:rsid w:val="00905C19"/>
    <w:rsid w:val="00911535"/>
    <w:rsid w:val="00915C57"/>
    <w:rsid w:val="00922BD4"/>
    <w:rsid w:val="009368DC"/>
    <w:rsid w:val="009478C3"/>
    <w:rsid w:val="0097532C"/>
    <w:rsid w:val="009E065B"/>
    <w:rsid w:val="009E0739"/>
    <w:rsid w:val="00A32681"/>
    <w:rsid w:val="00A42BEE"/>
    <w:rsid w:val="00A44542"/>
    <w:rsid w:val="00A44EE0"/>
    <w:rsid w:val="00A60125"/>
    <w:rsid w:val="00A61B20"/>
    <w:rsid w:val="00A62C22"/>
    <w:rsid w:val="00A70B1D"/>
    <w:rsid w:val="00A84B3A"/>
    <w:rsid w:val="00AA1A8E"/>
    <w:rsid w:val="00AD2D58"/>
    <w:rsid w:val="00B001EA"/>
    <w:rsid w:val="00B349C7"/>
    <w:rsid w:val="00B72F3F"/>
    <w:rsid w:val="00B95F2C"/>
    <w:rsid w:val="00BB3F25"/>
    <w:rsid w:val="00BB6D5A"/>
    <w:rsid w:val="00BF2701"/>
    <w:rsid w:val="00C74E55"/>
    <w:rsid w:val="00CD0B9A"/>
    <w:rsid w:val="00CF5896"/>
    <w:rsid w:val="00D0495E"/>
    <w:rsid w:val="00D15540"/>
    <w:rsid w:val="00D87D52"/>
    <w:rsid w:val="00D94D4E"/>
    <w:rsid w:val="00DD452F"/>
    <w:rsid w:val="00DF007C"/>
    <w:rsid w:val="00E00627"/>
    <w:rsid w:val="00E46CD1"/>
    <w:rsid w:val="00E5397F"/>
    <w:rsid w:val="00E65298"/>
    <w:rsid w:val="00EA142C"/>
    <w:rsid w:val="00F32EB6"/>
    <w:rsid w:val="00F44458"/>
    <w:rsid w:val="00F54C54"/>
    <w:rsid w:val="00FA02F8"/>
    <w:rsid w:val="00FD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D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2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42BEE"/>
    <w:pPr>
      <w:ind w:left="720"/>
      <w:contextualSpacing/>
    </w:pPr>
  </w:style>
  <w:style w:type="paragraph" w:customStyle="1" w:styleId="Standard">
    <w:name w:val="Standard"/>
    <w:rsid w:val="00A42BE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9368DC"/>
    <w:rPr>
      <w:b/>
      <w:bCs/>
    </w:rPr>
  </w:style>
  <w:style w:type="character" w:styleId="aa">
    <w:name w:val="Hyperlink"/>
    <w:basedOn w:val="a0"/>
    <w:uiPriority w:val="99"/>
    <w:semiHidden/>
    <w:unhideWhenUsed/>
    <w:rsid w:val="009368D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3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68DC"/>
  </w:style>
  <w:style w:type="paragraph" w:styleId="ad">
    <w:name w:val="footer"/>
    <w:basedOn w:val="a"/>
    <w:link w:val="ae"/>
    <w:uiPriority w:val="99"/>
    <w:semiHidden/>
    <w:unhideWhenUsed/>
    <w:rsid w:val="0093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9F2A-F1E3-432C-B971-26D24C6B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55</cp:revision>
  <cp:lastPrinted>2019-12-26T05:20:00Z</cp:lastPrinted>
  <dcterms:created xsi:type="dcterms:W3CDTF">2019-12-23T07:30:00Z</dcterms:created>
  <dcterms:modified xsi:type="dcterms:W3CDTF">2020-02-01T06:52:00Z</dcterms:modified>
</cp:coreProperties>
</file>