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191" w:rsidRPr="006F4F28" w:rsidRDefault="006F4F28" w:rsidP="006F4F28">
      <w:pPr>
        <w:pStyle w:val="a5"/>
        <w:spacing w:line="360" w:lineRule="auto"/>
        <w:jc w:val="center"/>
        <w:rPr>
          <w:b/>
          <w:noProof/>
          <w:sz w:val="32"/>
          <w:szCs w:val="32"/>
        </w:rPr>
      </w:pPr>
      <w:r w:rsidRPr="006F4F28">
        <w:rPr>
          <w:b/>
          <w:noProof/>
          <w:sz w:val="32"/>
          <w:szCs w:val="32"/>
        </w:rPr>
        <w:t>Конспект пр</w:t>
      </w:r>
      <w:r w:rsidR="009626F7">
        <w:rPr>
          <w:b/>
          <w:noProof/>
          <w:sz w:val="32"/>
          <w:szCs w:val="32"/>
        </w:rPr>
        <w:t xml:space="preserve">огулки в средней группе </w:t>
      </w:r>
      <w:bookmarkStart w:id="0" w:name="_GoBack"/>
      <w:bookmarkEnd w:id="0"/>
    </w:p>
    <w:p w:rsidR="006F4F28" w:rsidRDefault="006F4F28" w:rsidP="006F4F28">
      <w:pPr>
        <w:pStyle w:val="a5"/>
        <w:spacing w:line="360" w:lineRule="auto"/>
        <w:jc w:val="center"/>
        <w:rPr>
          <w:b/>
          <w:noProof/>
          <w:sz w:val="32"/>
          <w:szCs w:val="32"/>
        </w:rPr>
      </w:pPr>
      <w:r w:rsidRPr="006F4F28">
        <w:rPr>
          <w:b/>
          <w:noProof/>
          <w:sz w:val="32"/>
          <w:szCs w:val="32"/>
        </w:rPr>
        <w:t>«Дружный день «Добрый день»</w:t>
      </w:r>
    </w:p>
    <w:p w:rsidR="006F4F28" w:rsidRDefault="006F4F28" w:rsidP="006F4F28">
      <w:pPr>
        <w:pStyle w:val="a5"/>
        <w:spacing w:line="360" w:lineRule="auto"/>
        <w:jc w:val="both"/>
        <w:rPr>
          <w:sz w:val="28"/>
          <w:szCs w:val="28"/>
        </w:rPr>
      </w:pPr>
      <w:r w:rsidRPr="006F4F28">
        <w:rPr>
          <w:b/>
          <w:noProof/>
          <w:sz w:val="28"/>
          <w:szCs w:val="28"/>
        </w:rPr>
        <w:t>Осваиваемые образовательные области:</w:t>
      </w:r>
      <w:r>
        <w:rPr>
          <w:noProof/>
          <w:sz w:val="28"/>
          <w:szCs w:val="28"/>
        </w:rPr>
        <w:t xml:space="preserve"> «Социально-коммуникативное развитие», «Познавательное развитие»</w:t>
      </w:r>
      <w:r>
        <w:rPr>
          <w:sz w:val="28"/>
          <w:szCs w:val="28"/>
        </w:rPr>
        <w:t>, «Речевое развитие», «Художественно-речевое развитие», «Физическое развитие».</w:t>
      </w:r>
    </w:p>
    <w:p w:rsidR="006F4F28" w:rsidRDefault="006F4F28" w:rsidP="006F4F28">
      <w:pPr>
        <w:pStyle w:val="a5"/>
        <w:spacing w:line="360" w:lineRule="auto"/>
        <w:jc w:val="both"/>
        <w:rPr>
          <w:sz w:val="28"/>
          <w:szCs w:val="28"/>
        </w:rPr>
      </w:pPr>
      <w:r w:rsidRPr="006F4F28">
        <w:rPr>
          <w:b/>
          <w:sz w:val="28"/>
          <w:szCs w:val="28"/>
        </w:rPr>
        <w:t>Виды детской деятельности:</w:t>
      </w:r>
      <w:r>
        <w:rPr>
          <w:sz w:val="28"/>
          <w:szCs w:val="28"/>
        </w:rPr>
        <w:t xml:space="preserve"> игровая, познавательно-исследовательская, коммуникативная, двигательная, трудовая.</w:t>
      </w:r>
    </w:p>
    <w:p w:rsidR="006F4F28" w:rsidRDefault="006F4F28" w:rsidP="006F4F28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Цели:</w:t>
      </w:r>
    </w:p>
    <w:p w:rsidR="006F4F28" w:rsidRDefault="006F4F28" w:rsidP="006F4F28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формировать доброжелательные взаимоотношения между детьми, обращать их внимание на хорошие поступки друг </w:t>
      </w:r>
    </w:p>
    <w:p w:rsidR="006F4F28" w:rsidRDefault="006F4F28" w:rsidP="006F4F28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18EC">
        <w:rPr>
          <w:sz w:val="28"/>
          <w:szCs w:val="28"/>
        </w:rPr>
        <w:t>обучать коллективным играм, правилам добрых взаимоотношений в игре, помогать доброжелательно общаться со сверстниками;</w:t>
      </w:r>
    </w:p>
    <w:p w:rsidR="008718EC" w:rsidRDefault="008718EC" w:rsidP="006F4F28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продолжать знакомить детей с обобщёнными способами исследования объектов с помощью систем сенсорных эталонов;</w:t>
      </w:r>
    </w:p>
    <w:p w:rsidR="008718EC" w:rsidRDefault="008718EC" w:rsidP="006F4F28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помогать осваивать перцептивные действия; активизировать употребление в речи названий предметов, материалов, из которых они изготовлены; создать условия для расширения представлений детей об объектах окружающего мира;</w:t>
      </w:r>
    </w:p>
    <w:p w:rsidR="008718EC" w:rsidRDefault="008718EC" w:rsidP="006F4F28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гуманные чувства через трудовые поручения;</w:t>
      </w:r>
    </w:p>
    <w:p w:rsidR="00077DEC" w:rsidRPr="003F1247" w:rsidRDefault="008718EC" w:rsidP="003F1247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Материалы и оборудование: маска-обруч (дедушка)зеркала (по количеству детей), отражающие и неотражающие предметы, выносной игровой материал, спортивный инвентарь, материалы для трудовой деятельности.</w:t>
      </w:r>
    </w:p>
    <w:p w:rsidR="00077DEC" w:rsidRDefault="00077DEC" w:rsidP="006F4F28">
      <w:pPr>
        <w:pStyle w:val="a5"/>
        <w:spacing w:line="360" w:lineRule="auto"/>
        <w:jc w:val="both"/>
        <w:rPr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3116"/>
        <w:gridCol w:w="6620"/>
      </w:tblGrid>
      <w:tr w:rsidR="00411C1A" w:rsidTr="00DD57F5">
        <w:tc>
          <w:tcPr>
            <w:tcW w:w="3811" w:type="dxa"/>
          </w:tcPr>
          <w:p w:rsidR="00411C1A" w:rsidRPr="00411C1A" w:rsidRDefault="00411C1A" w:rsidP="006F4F28">
            <w:pPr>
              <w:pStyle w:val="a5"/>
              <w:spacing w:line="360" w:lineRule="auto"/>
              <w:ind w:left="0"/>
              <w:jc w:val="both"/>
              <w:rPr>
                <w:b/>
              </w:rPr>
            </w:pPr>
            <w:r w:rsidRPr="00411C1A">
              <w:rPr>
                <w:b/>
              </w:rPr>
              <w:t>Компоненты прогулки</w:t>
            </w:r>
          </w:p>
        </w:tc>
        <w:tc>
          <w:tcPr>
            <w:tcW w:w="10857" w:type="dxa"/>
          </w:tcPr>
          <w:p w:rsidR="00411C1A" w:rsidRPr="00411C1A" w:rsidRDefault="00411C1A" w:rsidP="006F4F28">
            <w:pPr>
              <w:pStyle w:val="a5"/>
              <w:spacing w:line="360" w:lineRule="auto"/>
              <w:ind w:left="0"/>
              <w:jc w:val="both"/>
              <w:rPr>
                <w:b/>
              </w:rPr>
            </w:pPr>
            <w:r w:rsidRPr="00411C1A">
              <w:rPr>
                <w:b/>
              </w:rPr>
              <w:t>Содержание образовательной деятельности</w:t>
            </w:r>
          </w:p>
        </w:tc>
      </w:tr>
      <w:tr w:rsidR="00411C1A" w:rsidTr="00DD57F5">
        <w:tc>
          <w:tcPr>
            <w:tcW w:w="3811" w:type="dxa"/>
          </w:tcPr>
          <w:p w:rsidR="00411C1A" w:rsidRPr="00DD57F5" w:rsidRDefault="00411C1A" w:rsidP="00411C1A">
            <w:pPr>
              <w:spacing w:line="360" w:lineRule="auto"/>
              <w:rPr>
                <w:i/>
                <w:sz w:val="28"/>
                <w:szCs w:val="28"/>
              </w:rPr>
            </w:pPr>
            <w:r w:rsidRPr="00DD57F5">
              <w:rPr>
                <w:i/>
                <w:sz w:val="28"/>
                <w:szCs w:val="28"/>
              </w:rPr>
              <w:t>1.Наблюдение за осенней погодой</w:t>
            </w:r>
          </w:p>
        </w:tc>
        <w:tc>
          <w:tcPr>
            <w:tcW w:w="10857" w:type="dxa"/>
          </w:tcPr>
          <w:p w:rsidR="00411C1A" w:rsidRDefault="00F152B8" w:rsidP="006F4F28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</w:t>
            </w:r>
            <w:r w:rsidR="00DD57F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, становитесь в круг, поприветствуем друг друга:</w:t>
            </w:r>
          </w:p>
          <w:p w:rsidR="00F152B8" w:rsidRDefault="00F152B8" w:rsidP="006F4F28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Подойди ко мне, дружок, соберёмся все в кружок,</w:t>
            </w:r>
          </w:p>
          <w:p w:rsidR="00F152B8" w:rsidRDefault="00F152B8" w:rsidP="006F4F28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за руки все возьмёмся и друг другу улыбнёмся, </w:t>
            </w:r>
          </w:p>
          <w:p w:rsidR="00F152B8" w:rsidRDefault="00F152B8" w:rsidP="006F4F28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Здравствуй, друг! Здравствуй, друг!</w:t>
            </w:r>
          </w:p>
          <w:p w:rsidR="00F152B8" w:rsidRDefault="00F152B8" w:rsidP="006F4F28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Здравствуй, весь наш дружный круг!</w:t>
            </w:r>
          </w:p>
          <w:p w:rsidR="00F152B8" w:rsidRDefault="00F152B8" w:rsidP="006F4F28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Какой сегодня чудесный осенний денёк! Какая погода на улице? </w:t>
            </w:r>
            <w:r w:rsidR="00DD57F5">
              <w:rPr>
                <w:sz w:val="28"/>
                <w:szCs w:val="28"/>
              </w:rPr>
              <w:t>Как</w:t>
            </w:r>
            <w:r>
              <w:rPr>
                <w:sz w:val="28"/>
                <w:szCs w:val="28"/>
              </w:rPr>
              <w:t xml:space="preserve"> мы можем определить, что </w:t>
            </w:r>
            <w:r>
              <w:rPr>
                <w:sz w:val="28"/>
                <w:szCs w:val="28"/>
              </w:rPr>
              <w:lastRenderedPageBreak/>
              <w:t xml:space="preserve">сейчас осень? Какие признаки осени вы знаете? Да, сегодня солнечно, дует лёгкий ветерок, вокруг очень много ярких красок. Так и хочется в такой приятный день сделать что-нибудь хорошее, доброе. Давайте устоим день доброты и </w:t>
            </w:r>
            <w:r w:rsidR="00DD57F5">
              <w:rPr>
                <w:sz w:val="28"/>
                <w:szCs w:val="28"/>
              </w:rPr>
              <w:t>дружбы!</w:t>
            </w:r>
          </w:p>
        </w:tc>
      </w:tr>
      <w:tr w:rsidR="00411C1A" w:rsidTr="00DD57F5">
        <w:tc>
          <w:tcPr>
            <w:tcW w:w="3811" w:type="dxa"/>
          </w:tcPr>
          <w:p w:rsidR="00411C1A" w:rsidRPr="00DD57F5" w:rsidRDefault="00DD57F5" w:rsidP="00411C1A">
            <w:pPr>
              <w:pStyle w:val="a5"/>
              <w:spacing w:line="360" w:lineRule="auto"/>
              <w:ind w:left="0"/>
              <w:rPr>
                <w:i/>
                <w:sz w:val="28"/>
                <w:szCs w:val="28"/>
              </w:rPr>
            </w:pPr>
            <w:r w:rsidRPr="00DD57F5">
              <w:rPr>
                <w:i/>
                <w:sz w:val="28"/>
                <w:szCs w:val="28"/>
              </w:rPr>
              <w:lastRenderedPageBreak/>
              <w:t>2.И</w:t>
            </w:r>
            <w:r w:rsidR="00411C1A" w:rsidRPr="00DD57F5">
              <w:rPr>
                <w:i/>
                <w:sz w:val="28"/>
                <w:szCs w:val="28"/>
              </w:rPr>
              <w:t xml:space="preserve">гровые упражнения: </w:t>
            </w:r>
          </w:p>
          <w:p w:rsidR="00411C1A" w:rsidRDefault="00411C1A" w:rsidP="006F4F28">
            <w:pPr>
              <w:pStyle w:val="a5"/>
              <w:spacing w:line="360" w:lineRule="auto"/>
              <w:ind w:left="0"/>
              <w:jc w:val="both"/>
              <w:rPr>
                <w:i/>
                <w:sz w:val="28"/>
                <w:szCs w:val="28"/>
              </w:rPr>
            </w:pPr>
            <w:r w:rsidRPr="00DD57F5">
              <w:rPr>
                <w:i/>
                <w:sz w:val="28"/>
                <w:szCs w:val="28"/>
              </w:rPr>
              <w:t>а) «Узнай по голосу».</w:t>
            </w:r>
          </w:p>
          <w:p w:rsidR="00DD57F5" w:rsidRDefault="00DD57F5" w:rsidP="006F4F28">
            <w:pPr>
              <w:pStyle w:val="a5"/>
              <w:spacing w:line="360" w:lineRule="auto"/>
              <w:ind w:left="0"/>
              <w:jc w:val="both"/>
              <w:rPr>
                <w:i/>
                <w:sz w:val="28"/>
                <w:szCs w:val="28"/>
              </w:rPr>
            </w:pPr>
          </w:p>
          <w:p w:rsidR="00DD57F5" w:rsidRPr="00DD57F5" w:rsidRDefault="00DD57F5" w:rsidP="006F4F28">
            <w:pPr>
              <w:pStyle w:val="a5"/>
              <w:spacing w:line="360" w:lineRule="auto"/>
              <w:ind w:left="0"/>
              <w:jc w:val="both"/>
              <w:rPr>
                <w:i/>
                <w:sz w:val="28"/>
                <w:szCs w:val="28"/>
              </w:rPr>
            </w:pPr>
          </w:p>
          <w:p w:rsidR="00411C1A" w:rsidRDefault="00411C1A" w:rsidP="006F4F28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DD57F5">
              <w:rPr>
                <w:i/>
                <w:sz w:val="28"/>
                <w:szCs w:val="28"/>
              </w:rPr>
              <w:t>б) «Настроение»</w:t>
            </w:r>
            <w:r w:rsidR="00DD57F5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0857" w:type="dxa"/>
          </w:tcPr>
          <w:p w:rsidR="00411C1A" w:rsidRDefault="00DD57F5" w:rsidP="006F4F28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Хорошо ли вы знаете своих друзей? Давайте проверим. Сейчас я выберу водящего, который встанет в середину круга. Водящий крепко-крепко закрывает глаза, не подсматривает. Я пойду за кругом и дотронусь до кого-нибудь из вас. Тот, кого я коснусь, должен позвать водящего по имени. Угадает ли он, кто его позвал.</w:t>
            </w:r>
          </w:p>
          <w:p w:rsidR="00DD57F5" w:rsidRDefault="00DD57F5" w:rsidP="006F4F28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Если все ребята дружные, то и настроение у них всегда будет (</w:t>
            </w:r>
            <w:r w:rsidRPr="000807C4">
              <w:rPr>
                <w:i/>
                <w:sz w:val="28"/>
                <w:szCs w:val="28"/>
              </w:rPr>
              <w:t>какое?</w:t>
            </w:r>
            <w:r>
              <w:rPr>
                <w:sz w:val="28"/>
                <w:szCs w:val="28"/>
              </w:rPr>
              <w:t xml:space="preserve">) весёлое, радостное. Посмотрите, у меня есть лицо (на одной стороне-весёлое, а на другой-грустное). Я буду показывать вам одно </w:t>
            </w:r>
            <w:r w:rsidR="00300A1F">
              <w:rPr>
                <w:sz w:val="28"/>
                <w:szCs w:val="28"/>
              </w:rPr>
              <w:t xml:space="preserve">из этих лиц, а вы назовёте, в какой ситуации человек радуется, а в какой - грустит. </w:t>
            </w:r>
          </w:p>
          <w:p w:rsidR="00300A1F" w:rsidRDefault="00300A1F" w:rsidP="006F4F28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0807C4">
              <w:rPr>
                <w:i/>
                <w:sz w:val="28"/>
                <w:szCs w:val="28"/>
              </w:rPr>
              <w:t>Например</w:t>
            </w:r>
            <w:r w:rsidR="00956BC0" w:rsidRPr="000807C4">
              <w:rPr>
                <w:i/>
                <w:sz w:val="28"/>
                <w:szCs w:val="28"/>
              </w:rPr>
              <w:t>:</w:t>
            </w:r>
            <w:r w:rsidRPr="000807C4">
              <w:rPr>
                <w:i/>
                <w:sz w:val="28"/>
                <w:szCs w:val="28"/>
              </w:rPr>
              <w:t xml:space="preserve"> грустное лицо-заболел, не хочет есть </w:t>
            </w:r>
            <w:r w:rsidR="00956BC0" w:rsidRPr="000807C4">
              <w:rPr>
                <w:i/>
                <w:sz w:val="28"/>
                <w:szCs w:val="28"/>
              </w:rPr>
              <w:t>кашу, плохая погода</w:t>
            </w:r>
            <w:r w:rsidR="000807C4">
              <w:rPr>
                <w:sz w:val="28"/>
                <w:szCs w:val="28"/>
              </w:rPr>
              <w:t xml:space="preserve">; </w:t>
            </w:r>
            <w:r w:rsidR="000807C4" w:rsidRPr="000807C4">
              <w:rPr>
                <w:i/>
                <w:sz w:val="28"/>
                <w:szCs w:val="28"/>
              </w:rPr>
              <w:t>весёлое- играем с друзьями, мама пришла, праздник и пр.</w:t>
            </w:r>
            <w:r w:rsidRPr="000807C4">
              <w:rPr>
                <w:i/>
                <w:sz w:val="28"/>
                <w:szCs w:val="28"/>
              </w:rPr>
              <w:t>)</w:t>
            </w:r>
          </w:p>
        </w:tc>
      </w:tr>
      <w:tr w:rsidR="00411C1A" w:rsidTr="00DD57F5">
        <w:tc>
          <w:tcPr>
            <w:tcW w:w="3811" w:type="dxa"/>
          </w:tcPr>
          <w:p w:rsidR="00411C1A" w:rsidRPr="00DD57F5" w:rsidRDefault="00DD57F5" w:rsidP="00411C1A">
            <w:pPr>
              <w:pStyle w:val="a5"/>
              <w:spacing w:line="360" w:lineRule="auto"/>
              <w:ind w:left="0"/>
              <w:rPr>
                <w:i/>
                <w:sz w:val="28"/>
                <w:szCs w:val="28"/>
              </w:rPr>
            </w:pPr>
            <w:r w:rsidRPr="00DD57F5">
              <w:rPr>
                <w:i/>
                <w:sz w:val="28"/>
                <w:szCs w:val="28"/>
              </w:rPr>
              <w:t>3.Д</w:t>
            </w:r>
            <w:r w:rsidR="00411C1A" w:rsidRPr="00DD57F5">
              <w:rPr>
                <w:i/>
                <w:sz w:val="28"/>
                <w:szCs w:val="28"/>
              </w:rPr>
              <w:t>идактическое задание «Что отражает?»</w:t>
            </w:r>
          </w:p>
        </w:tc>
        <w:tc>
          <w:tcPr>
            <w:tcW w:w="10857" w:type="dxa"/>
          </w:tcPr>
          <w:p w:rsidR="00411C1A" w:rsidRPr="005A6BB1" w:rsidRDefault="005A6BB1" w:rsidP="006F4F28">
            <w:pPr>
              <w:pStyle w:val="a5"/>
              <w:spacing w:line="360" w:lineRule="auto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в моей корзине есть много разных предметов, давайте их рассмотрим </w:t>
            </w:r>
            <w:r w:rsidRPr="005A6BB1">
              <w:rPr>
                <w:i/>
                <w:sz w:val="28"/>
                <w:szCs w:val="28"/>
              </w:rPr>
              <w:t>(фольга, ложка, металлическая миска, ёлочный пластиковый шар, пластиковые зеркала, не отражающие предметы и пр.)</w:t>
            </w:r>
          </w:p>
          <w:p w:rsidR="005A6BB1" w:rsidRDefault="005A6BB1" w:rsidP="006F4F28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Давайте выберем только те предметы, которые могут отражать. Как мы это определим? Давайте потрогаем те предметы, которые показывают наше отражение. Они гладкие или шероховатые? Блестят ли эти предметы? </w:t>
            </w:r>
            <w:r w:rsidR="00C7169A">
              <w:rPr>
                <w:sz w:val="28"/>
                <w:szCs w:val="28"/>
              </w:rPr>
              <w:t xml:space="preserve">Обратите внимание, как вы отражаетесь </w:t>
            </w:r>
            <w:r w:rsidR="00C7169A">
              <w:rPr>
                <w:sz w:val="28"/>
                <w:szCs w:val="28"/>
              </w:rPr>
              <w:lastRenderedPageBreak/>
              <w:t>во всех этих предметах. В круглых предметах отражение получается не такое, каково оно на самом деле, а самое точное отражение- в плоских гладких и блестящих предметах. Давайте это проверим. А где ещё мы можем увидеть своё отражение? (</w:t>
            </w:r>
            <w:proofErr w:type="gramStart"/>
            <w:r w:rsidR="00C7169A" w:rsidRPr="00C7169A">
              <w:rPr>
                <w:i/>
                <w:sz w:val="28"/>
                <w:szCs w:val="28"/>
              </w:rPr>
              <w:t>В</w:t>
            </w:r>
            <w:proofErr w:type="gramEnd"/>
            <w:r w:rsidR="00C7169A" w:rsidRPr="00C7169A">
              <w:rPr>
                <w:i/>
                <w:sz w:val="28"/>
                <w:szCs w:val="28"/>
              </w:rPr>
              <w:t xml:space="preserve"> речке, озере, луже, море…)</w:t>
            </w:r>
          </w:p>
        </w:tc>
      </w:tr>
      <w:tr w:rsidR="00411C1A" w:rsidTr="00DD57F5">
        <w:tc>
          <w:tcPr>
            <w:tcW w:w="3811" w:type="dxa"/>
          </w:tcPr>
          <w:p w:rsidR="00411C1A" w:rsidRPr="00DD57F5" w:rsidRDefault="00411C1A" w:rsidP="00411C1A">
            <w:pPr>
              <w:pStyle w:val="a5"/>
              <w:spacing w:line="360" w:lineRule="auto"/>
              <w:ind w:left="0"/>
              <w:rPr>
                <w:i/>
                <w:sz w:val="28"/>
                <w:szCs w:val="28"/>
              </w:rPr>
            </w:pPr>
            <w:r w:rsidRPr="00DD57F5">
              <w:rPr>
                <w:i/>
                <w:sz w:val="28"/>
                <w:szCs w:val="28"/>
              </w:rPr>
              <w:lastRenderedPageBreak/>
              <w:t>4.Игра малой подвижности «Свет мой, зеркальце, скажи…»</w:t>
            </w:r>
          </w:p>
        </w:tc>
        <w:tc>
          <w:tcPr>
            <w:tcW w:w="10857" w:type="dxa"/>
          </w:tcPr>
          <w:p w:rsidR="00411C1A" w:rsidRDefault="00C81DF4" w:rsidP="006F4F28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друзья умеют понимать друг друга только, взглянув друг другу в глаза, и чтобы проверить умеете ли вы узнавать настроение вашего друга, предлагаю поиграть в игру, которая называется «Свет, мой зеркальце, скажи…». Я буду показывать действие, а вы будете зеркалами, и тот, кто лучше всех</w:t>
            </w:r>
            <w:r w:rsidR="00A91BAE">
              <w:rPr>
                <w:sz w:val="28"/>
                <w:szCs w:val="28"/>
              </w:rPr>
              <w:t xml:space="preserve"> повторит, станет водящим.</w:t>
            </w:r>
          </w:p>
        </w:tc>
      </w:tr>
      <w:tr w:rsidR="00411C1A" w:rsidTr="00DD57F5">
        <w:tc>
          <w:tcPr>
            <w:tcW w:w="3811" w:type="dxa"/>
          </w:tcPr>
          <w:p w:rsidR="00411C1A" w:rsidRPr="00DD57F5" w:rsidRDefault="00411C1A" w:rsidP="00411C1A">
            <w:pPr>
              <w:pStyle w:val="a5"/>
              <w:spacing w:line="360" w:lineRule="auto"/>
              <w:ind w:left="0"/>
              <w:rPr>
                <w:i/>
                <w:sz w:val="28"/>
                <w:szCs w:val="28"/>
              </w:rPr>
            </w:pPr>
            <w:r w:rsidRPr="00DD57F5">
              <w:rPr>
                <w:i/>
                <w:sz w:val="28"/>
                <w:szCs w:val="28"/>
              </w:rPr>
              <w:t>5.Подвижная игра «Добрый дед»</w:t>
            </w:r>
          </w:p>
        </w:tc>
        <w:tc>
          <w:tcPr>
            <w:tcW w:w="10857" w:type="dxa"/>
          </w:tcPr>
          <w:p w:rsidR="00411C1A" w:rsidRDefault="00C81DF4" w:rsidP="006F4F28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Вот мы и научились понимать эмоции друзей, и мы предлагаем вам поиграть в подвижную игру, которая называется «Добрый дед». Поиграем? На веранде живёт добрый дед (</w:t>
            </w:r>
            <w:r w:rsidR="00A91BAE" w:rsidRPr="00AB6B34">
              <w:rPr>
                <w:i/>
                <w:sz w:val="28"/>
                <w:szCs w:val="28"/>
              </w:rPr>
              <w:t>выбирается</w:t>
            </w:r>
            <w:r w:rsidRPr="00AB6B34">
              <w:rPr>
                <w:i/>
                <w:sz w:val="28"/>
                <w:szCs w:val="28"/>
              </w:rPr>
              <w:t xml:space="preserve"> ребёнок</w:t>
            </w:r>
            <w:r>
              <w:rPr>
                <w:sz w:val="28"/>
                <w:szCs w:val="28"/>
              </w:rPr>
              <w:t>),</w:t>
            </w:r>
            <w:r w:rsidR="00AB6B34">
              <w:rPr>
                <w:sz w:val="28"/>
                <w:szCs w:val="28"/>
              </w:rPr>
              <w:t xml:space="preserve"> который разрешает детям бегать, играть и собирать яблоки в его саду, но не разрешает приближаться к его дому. А когда ребята подходят слишком близко, «дед» злится и прогоняет детей со двора. Но ребята шустрые, быстро убегают, и «дед» не может никого поймать. Повторяйте за мной (</w:t>
            </w:r>
            <w:r w:rsidR="00AB6B34" w:rsidRPr="00AB6B34">
              <w:rPr>
                <w:i/>
                <w:sz w:val="28"/>
                <w:szCs w:val="28"/>
              </w:rPr>
              <w:t>текст и движения по тексту</w:t>
            </w:r>
            <w:r w:rsidR="00AB6B34">
              <w:rPr>
                <w:sz w:val="28"/>
                <w:szCs w:val="28"/>
              </w:rPr>
              <w:t>) и подходите к дому «деда».</w:t>
            </w:r>
          </w:p>
          <w:p w:rsidR="00AB6B34" w:rsidRDefault="00AB6B34" w:rsidP="006F4F28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Добрый дед, добрый </w:t>
            </w:r>
            <w:proofErr w:type="gramStart"/>
            <w:r>
              <w:rPr>
                <w:sz w:val="28"/>
                <w:szCs w:val="28"/>
              </w:rPr>
              <w:t xml:space="preserve">дед,   </w:t>
            </w:r>
            <w:proofErr w:type="gramEnd"/>
            <w:r>
              <w:rPr>
                <w:sz w:val="28"/>
                <w:szCs w:val="28"/>
              </w:rPr>
              <w:t xml:space="preserve">   Мы устали и войдём…</w:t>
            </w:r>
          </w:p>
          <w:p w:rsidR="00AB6B34" w:rsidRDefault="00AB6B34" w:rsidP="006F4F28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Пригласи нас на обед.              – Не входите вы в мой дом! (Дед встаёт и пытается догнать</w:t>
            </w:r>
          </w:p>
          <w:p w:rsidR="00AB6B34" w:rsidRDefault="00AB6B34" w:rsidP="006F4F28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все яблоки </w:t>
            </w:r>
            <w:proofErr w:type="gramStart"/>
            <w:r>
              <w:rPr>
                <w:sz w:val="28"/>
                <w:szCs w:val="28"/>
              </w:rPr>
              <w:t xml:space="preserve">собрали,   </w:t>
            </w:r>
            <w:proofErr w:type="gramEnd"/>
            <w:r>
              <w:rPr>
                <w:sz w:val="28"/>
                <w:szCs w:val="28"/>
              </w:rPr>
              <w:t xml:space="preserve">          детей, они убегают)</w:t>
            </w:r>
          </w:p>
          <w:p w:rsidR="00AB6B34" w:rsidRDefault="00AB6B34" w:rsidP="006F4F28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Дружно бегали, играли,</w:t>
            </w:r>
          </w:p>
        </w:tc>
      </w:tr>
      <w:tr w:rsidR="00411C1A" w:rsidTr="00DD57F5">
        <w:tc>
          <w:tcPr>
            <w:tcW w:w="3811" w:type="dxa"/>
          </w:tcPr>
          <w:p w:rsidR="00411C1A" w:rsidRDefault="00AB6B34" w:rsidP="00411C1A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 6.Трудовая и самостоятельная деятельность детей</w:t>
            </w:r>
          </w:p>
        </w:tc>
        <w:tc>
          <w:tcPr>
            <w:tcW w:w="10857" w:type="dxa"/>
          </w:tcPr>
          <w:p w:rsidR="00411C1A" w:rsidRDefault="00AB6B34" w:rsidP="006F4F28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Игры с выносным </w:t>
            </w:r>
            <w:r w:rsidR="00077DEC">
              <w:rPr>
                <w:sz w:val="28"/>
                <w:szCs w:val="28"/>
              </w:rPr>
              <w:t xml:space="preserve">игровым и природным </w:t>
            </w:r>
            <w:r>
              <w:rPr>
                <w:sz w:val="28"/>
                <w:szCs w:val="28"/>
              </w:rPr>
              <w:t>материалом</w:t>
            </w:r>
            <w:r w:rsidR="00077DEC">
              <w:rPr>
                <w:sz w:val="28"/>
                <w:szCs w:val="28"/>
              </w:rPr>
              <w:t>, спортивным инвентарём, предметами – заместителями.</w:t>
            </w:r>
          </w:p>
          <w:p w:rsidR="00077DEC" w:rsidRDefault="00077DEC" w:rsidP="006F4F28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трудовых поручений: подметание дорожек, сбор опавших листьев в мешки</w:t>
            </w:r>
          </w:p>
        </w:tc>
      </w:tr>
      <w:tr w:rsidR="00411C1A" w:rsidTr="00DD57F5">
        <w:tc>
          <w:tcPr>
            <w:tcW w:w="3811" w:type="dxa"/>
          </w:tcPr>
          <w:p w:rsidR="00411C1A" w:rsidRPr="00DD57F5" w:rsidRDefault="00411C1A" w:rsidP="006F4F28">
            <w:pPr>
              <w:pStyle w:val="a5"/>
              <w:spacing w:line="360" w:lineRule="auto"/>
              <w:ind w:left="0"/>
              <w:jc w:val="both"/>
              <w:rPr>
                <w:i/>
                <w:sz w:val="28"/>
                <w:szCs w:val="28"/>
              </w:rPr>
            </w:pPr>
            <w:r w:rsidRPr="00DD57F5">
              <w:rPr>
                <w:i/>
                <w:sz w:val="28"/>
                <w:szCs w:val="28"/>
              </w:rPr>
              <w:t>7. Рефлексия</w:t>
            </w:r>
          </w:p>
        </w:tc>
        <w:tc>
          <w:tcPr>
            <w:tcW w:w="10857" w:type="dxa"/>
          </w:tcPr>
          <w:p w:rsidR="00411C1A" w:rsidRDefault="00077DEC" w:rsidP="006F4F28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91BA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кой сегодня день дружбы и доброты получился у нас! Что такое дружба? Что такое доброта? Кто такие настоящие друзья? Давайте встанем друг за другом, будем по очереди браться за руки и передавать своё тёплое дружеское отношение друг другу. Сегодня мы стали настоящими друзьями!</w:t>
            </w:r>
          </w:p>
        </w:tc>
      </w:tr>
    </w:tbl>
    <w:p w:rsidR="008718EC" w:rsidRDefault="008718EC" w:rsidP="006F4F28">
      <w:pPr>
        <w:pStyle w:val="a5"/>
        <w:spacing w:line="360" w:lineRule="auto"/>
        <w:jc w:val="both"/>
        <w:rPr>
          <w:sz w:val="28"/>
          <w:szCs w:val="28"/>
        </w:rPr>
      </w:pPr>
    </w:p>
    <w:p w:rsidR="008718EC" w:rsidRDefault="008718EC" w:rsidP="006F4F28">
      <w:pPr>
        <w:pStyle w:val="a5"/>
        <w:spacing w:line="360" w:lineRule="auto"/>
        <w:jc w:val="both"/>
        <w:rPr>
          <w:sz w:val="28"/>
          <w:szCs w:val="28"/>
        </w:rPr>
      </w:pPr>
    </w:p>
    <w:p w:rsidR="008718EC" w:rsidRPr="006F4F28" w:rsidRDefault="008718EC" w:rsidP="006F4F28">
      <w:pPr>
        <w:pStyle w:val="a5"/>
        <w:spacing w:line="360" w:lineRule="auto"/>
        <w:jc w:val="both"/>
        <w:rPr>
          <w:sz w:val="28"/>
          <w:szCs w:val="28"/>
        </w:rPr>
      </w:pPr>
    </w:p>
    <w:sectPr w:rsidR="008718EC" w:rsidRPr="006F4F28" w:rsidSect="003F12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82FBE"/>
    <w:multiLevelType w:val="hybridMultilevel"/>
    <w:tmpl w:val="3B6C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976FC"/>
    <w:multiLevelType w:val="hybridMultilevel"/>
    <w:tmpl w:val="1F9E6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E3CCB"/>
    <w:multiLevelType w:val="hybridMultilevel"/>
    <w:tmpl w:val="67BE7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9A"/>
    <w:rsid w:val="000632C0"/>
    <w:rsid w:val="00077DEC"/>
    <w:rsid w:val="000807C4"/>
    <w:rsid w:val="0016009F"/>
    <w:rsid w:val="0019597B"/>
    <w:rsid w:val="0028582B"/>
    <w:rsid w:val="002A4278"/>
    <w:rsid w:val="00300A1F"/>
    <w:rsid w:val="0032288D"/>
    <w:rsid w:val="00392191"/>
    <w:rsid w:val="003D629A"/>
    <w:rsid w:val="003F1247"/>
    <w:rsid w:val="00411C1A"/>
    <w:rsid w:val="00482E99"/>
    <w:rsid w:val="00566284"/>
    <w:rsid w:val="00576539"/>
    <w:rsid w:val="005A6BB1"/>
    <w:rsid w:val="005D0AA0"/>
    <w:rsid w:val="006D52B4"/>
    <w:rsid w:val="006F4F28"/>
    <w:rsid w:val="008718EC"/>
    <w:rsid w:val="00956BC0"/>
    <w:rsid w:val="009626F7"/>
    <w:rsid w:val="00994327"/>
    <w:rsid w:val="009D4855"/>
    <w:rsid w:val="00A91BAE"/>
    <w:rsid w:val="00AB6B34"/>
    <w:rsid w:val="00AE030F"/>
    <w:rsid w:val="00C7169A"/>
    <w:rsid w:val="00C81DF4"/>
    <w:rsid w:val="00CB5ABD"/>
    <w:rsid w:val="00D81CCD"/>
    <w:rsid w:val="00DD57F5"/>
    <w:rsid w:val="00F1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D0C65-9EB9-4E6B-81CA-19DBE0BC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2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427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82E99"/>
    <w:pPr>
      <w:ind w:left="720"/>
      <w:contextualSpacing/>
    </w:pPr>
  </w:style>
  <w:style w:type="table" w:styleId="a6">
    <w:name w:val="Table Grid"/>
    <w:basedOn w:val="a1"/>
    <w:uiPriority w:val="39"/>
    <w:rsid w:val="00392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2017-10-07T15:11:00Z</cp:lastPrinted>
  <dcterms:created xsi:type="dcterms:W3CDTF">2017-10-07T13:02:00Z</dcterms:created>
  <dcterms:modified xsi:type="dcterms:W3CDTF">2018-06-18T17:18:00Z</dcterms:modified>
</cp:coreProperties>
</file>