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67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автономное дошкольное образовательное учреждение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комбинированного вида-детский сад № 90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Конспект музыкально-оздоровительного занятия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организации совместной образовательной деятельности с детьми   5-6  лет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Звуки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Составитель: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Пичуева М.С.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Н-Тагил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Конструкт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организации музыкальной деятельности в старшей группе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Звуки музыки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элементарных представлений о музыкальном искусстве; развитие предпосылок ценностно-смыслового восприятия музыки; стимулирование проявлений самостоятельной творческой деятельности детей.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художественный вкус, сознательное отношение к музыкальным произведениям;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устанавливать партнерские отношения в процессе совместной деятельности со взрослым, сверстниками;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укреплять интерес и желание слушать музыку, подпевать;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стимулировать сопереживание персонажам музыкальных произведений.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Развивающие: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звуковысотный, ритмический и динамический слух;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музыкальные способности: чувство ритм, музыкальный слух и музыкальную память;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зрительно-моторную координацию;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выразительно передавать характер произведения.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Обучающие: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детей с основными элементами музыкальной грамоты: ноты, звукоряд;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умения воспринимать и воспроизводить танцевальные движения;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совершенствовать приемы игры на детских музыкальных инструментах;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певческую культуру (правильно передавать мелодию естественным голосом, без напряжения)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Планируемый результат: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Проявляют инициативу в общении со сверстниками и взрослым;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Демонстрируют речевую активность в музыкальной деятельности;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Проявляют творческие способности в процессе развития восприятия, воображения, памяти.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Демонстрируют танцевальные движения по - одному и в парах;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Проявляют положительный эмоциональный отклик.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Принципы воспитания и обучения: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Принципы воспитания: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сотрудничества, формирование личностного стиля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взаимоотношений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 сверстниками и педагогом, принцип культуросообразности, создание положительного эмоционального фона и атмосферы эмоционального подъёма, принцип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гуманизации.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Принципы обучения: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доступности, принцип наглядности, принцип развивающего обучения, принцип систематичности и последовательности, принцип интеграции, принцип индивидуализации обучения.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 воспитания: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беседа, выразительный показ, оценка качества исполнения.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 обучения: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объяснение, беседа, демонстрация, повторение, упражнение, стимулирование занимательным содержанием.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Птичка и птенчики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ноты; игрушка Зайчик; детские музыкальные инструменты; видеоклипы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Ритмическая Морковка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Баба-Яга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музыкальные фонограммы.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организации совместной деятельности предполагается интеграция разнообразных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видов деятельности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375" w:after="3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игровой, двигательной, коммуникативной, музыкально-ритмической и творческой.</w:t>
      </w:r>
    </w:p>
    <w:tbl>
      <w:tblPr/>
      <w:tblGrid>
        <w:gridCol w:w="2013"/>
        <w:gridCol w:w="3256"/>
        <w:gridCol w:w="2435"/>
        <w:gridCol w:w="1867"/>
      </w:tblGrid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Последовательность деятельности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Деятельность педагога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Деятельность детей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Планируемый результат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Мотивация на совместную деятельность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исполняет песню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музыки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Е. Машечковой (1 куплет)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детьми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Ребята, меня зовут Фея Музыки – Марина Сергеевна!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заходят под музыку в зал, останавливаются в кругу.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приветствуют педагога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Готовность детей к общению со взрослым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игровой ситуации,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побуждающей интерес детей к деятельности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Предлагает игровую ситуацию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Путешествие по стране Музыки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Ребята, в этой стране живут музыкальные звуки: высокие и низкие, тихие и громкие, веселые и грустные, быстрые и медленные… Если вам это интересно, мы можем познакомиться с ними.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выражают свое мнение о путешествии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Готовность детей к совместной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Актуализация знаний детей о музыкальных звуках,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вовлечение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действие и слушание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 Р. озвучивает построчно песню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Звуки музыки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сл. М.Цейтлиной, муз. Р.Роджерса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 – воробушка гнездо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Показывает иллюстрацию, просит показать голосом как поет мама-птичка и птенчики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 – деревья во дворе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 Р. просит показать как качаются деревья под музыку.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Ветерок и Ветер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Хороводный шаг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исполняют голосом высокие и низкие звуки.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выполняют легкие покачивания кистями рук и сильные движения руками из стороны в сторону.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проходят на стульчики.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Демонстрируют навыки звуковысотного слуха.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Демонстрируют навыки динамического слуха.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игровой ситуации на развитие чувства ритма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 Р. предлагает помочь Зайчику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МИ – зайчонка накорми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 можно накормить зайчика?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 Р. показывает иллюстрации, уточняет действия детей: маленькая морковка – короткий звук (ти), большая морковка длинный звук (ТА)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выражают собственные суждения.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упражнение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коллективно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индивидуально.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Проявляют самостоятельность в высказываниях, различают короткие и длинные звуки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Новое знание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Проблемные вопросы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пропевает следующую ноту: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ФА – в лесу кричит сова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Какие сказочные герои живут в лесу?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Предлагает послушать новое музыкальное произведение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Баба Яга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задает вопросы по характеру произведения: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Какая мелодия сопровождает Бабу Ягу?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звуку она вывокая или низкая, тихая или громкая?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Если закрыть глаза, какого цвета мелодия Бабы Яги?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 чем вам понравилась музыка детей?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 какой сказки эти герои?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называют лесных жителей.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выражают эмоциональное отношение к произведению с помощью музыкальных характеристик.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Демонстрируют свое отношение к музыкальному произведению.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Включение детей в творческую исполнительскую деятельность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Организует творческую деятельность детей по музицированию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Вальс-шутка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СОЛЬ – играет детвора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раздает музыкальные инструменты: колокольчики, треугольник, металлофон (металлические, ударные)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Предлагает сыграть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Музыку Дождя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Напоминает приемы игры, предлагает показать детям.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выделяют существенные признаки музыкальных инструментов, обобщают.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 ребёнок берёт по одному музыкальному инструменту.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игровые действия индивидуально, подгруппой, коллективно.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демонстрируют навыки элементарного музицирования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Включение детей в самостоятельную певческую деятельность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исполняет: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ЛЯ – запела вся Земля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предлагает угадать по мелодии песню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Песенка друзей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муз. В. Герчик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Сначала мы прокатимся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соберем всех друзей: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артикуляционная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гимнастика В. Емельянова – вибрация губ.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объясняет, что когда поют много людей – этот коллектив называется ХОР.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 будем исполнять песню хором, для этого всем нужно встать и петь, прислушиваясь друг к другу, не выкрикивая, чтобы наши голоса сливались.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вспоминают название песни.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Индивидуальные ответы детей.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выполняют артикуляционную разминку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Машина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Бр-р-р…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стоя поют.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Проявляют самостоятельность в высказываниях и исполнении.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игровой ситуации.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Включение детей в творческую совместную деятельность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напоминает, что осталась последняя нотка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СИ – танцуем мы легко,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Предлагает мальчикам пригласить девочек и найти себе пару для танца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Отвернись – повернись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напоминает о необходимости внимательно слушать смену музыкальных частей, выполнять движения согласованно со своим партнером.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Чтобы вновь вернуться к ДО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взаимодействуют с партнером, демонстрируют свои танцевальные навыки.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Проявляют инициативу в общении со сверстниками,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партнерские отношения в процессе совместной танцевальной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Самоконтроль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инициирует общее обсуждение, поощряет детей к высказыванию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 называют жителей страны Музыки?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Какое настроение бывает у жителей?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чем нам сегодня рассказали звуки?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Какие ноты вы узнали?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исполняет полностью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музыки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приглашая детей с нотами выйти по порядку.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Наши нотки встали в ряд,</w:t>
            </w:r>
          </w:p>
          <w:p>
            <w:pPr>
              <w:spacing w:before="0" w:after="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Получился ЗВУКОРЯД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передают свои впечатления о процессе и результатах совместной деятельности.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выходят, встают в один ряд.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Выражают свое мнение, различные эмоции, обобщают свою деятельность.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выстраивают порядок и последовательность нот.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Рефлексия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предлагает сфотографироваться вместе с нотками.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Спасибо, что вы посетили мою удивительную страну. И на память о нашей встрече в стране Музыки я дарю вам фотографию.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фотографируются.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Выражают эмоциональный отклик на событие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Открытость – ориентация на самостоятельную деятельность</w:t>
            </w:r>
          </w:p>
        </w:tc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предлагает нарисовать в детском саду или дома жителей страны Музыки, с которыми дети познакомились. И при нашей новой встрече мы устроим выставку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Музыкальная палитра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свидания, до новых встреч!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Р. исполняет песню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Музыки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куплет)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Получают домашнее задание.</w:t>
            </w:r>
          </w:p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выходят под музыку из зала.</w:t>
            </w:r>
          </w:p>
        </w:tc>
        <w:tc>
          <w:tcPr>
            <w:tcW w:w="1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375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Проявляют положительный эмоциональный отклик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pandia.ru/text/category/vidi_deyatelmznosti/" Id="docRId1" Type="http://schemas.openxmlformats.org/officeDocument/2006/relationships/hyperlink"/><Relationship TargetMode="External" Target="http://pandia.ru/text/category/koll/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://pandia.ru/text/category/vzaimootnoshenie/" Id="docRId0" Type="http://schemas.openxmlformats.org/officeDocument/2006/relationships/hyperlink"/><Relationship TargetMode="External" Target="http://pandia.ru/text/category/vovlechenie/" Id="docRId2" Type="http://schemas.openxmlformats.org/officeDocument/2006/relationships/hyperlink"/><Relationship TargetMode="External" Target="http://pandia.ru/text/category/artikulyatciya/" Id="docRId4" Type="http://schemas.openxmlformats.org/officeDocument/2006/relationships/hyperlink"/><Relationship Target="styles.xml" Id="docRId6" Type="http://schemas.openxmlformats.org/officeDocument/2006/relationships/styles"/></Relationships>
</file>