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70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комбинированного вида-детский сад № 90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Конспект музыкально-оздоровительного занятия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организации совместной образовательной деятельности с детьми   5-6  лет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Звуки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Составитель: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Музыкальный руководитель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Пичуева М.С.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Н-Тагил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Конструкт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организации музыкальной деятельности в старшей группе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Звуки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элементарных представлений о музыкальном искусстве; развитие предпосылок ценностно-смыслового восприятия музыки; стимулирование проявлений самостоятельной творческой деятельности детей.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художественный вкус, сознательное отношение к музыкальным произведениям;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партнерские отношения в процессе совместной деятельности со взрослым, сверстниками;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укреплять интерес и желание слушать музыку, подпевать;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сопереживание персонажам музыкальных произведений.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звуковысотный, ритмический и динамический слух;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музыкальные способности: чувство ритм, музыкальный слух и музыкальную память;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зрительно-моторную координацию;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выразительно передавать характер произведения.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Обучающие: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основными элементами музыкальной грамоты: ноты, звукоряд;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умения воспринимать и воспроизводить танцевальные движения;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приемы игры на детских музыкальных инструментах;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певческую культуру (правильно передавать мелодию естественным голосом, без напряжения)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Планируемый результат: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Проявляют инициативу в общении со сверстниками и взрослым;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Демонстрируют речевую активность в музыкальной деятельности;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Проявляют творческие способности в процессе развития восприятия, воображения, памяти.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Демонстрируют танцевальные движения по - одному и в парах;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Проявляют положительный эмоциональный отклик.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Принципы воспитания и обучения: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Принципы воспитания: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сотрудничества, формирование личностного стиля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взаимоотношений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 сверстниками и педагогом, принцип культуросообразности, создание положительного эмоционального фона и атмосферы эмоционального подъёма, принцип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гуманизации.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Принципы обучения: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доступности, принцип наглядности, принцип развивающего обучения, принцип систематичности и последовательности, принцип интеграции, принцип индивидуализации обучения.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воспитания: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беседа, выразительный показ, оценка качества исполнения.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объяснение, беседа, демонстрация, повторение, упражнение, стимулирование занимательным содержанием.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Птичка и птенчики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ноты; игрушка Зайчик; детские музыкальные инструменты; видеоклипы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Ритмическая Морковка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Баба-Яга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музыкальные фонограммы.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организации совместной деятельности предполагается интеграция разнообразных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видов деятельности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375" w:after="375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игровой, двигательной, коммуникативной, музыкально-ритмической и творческой.</w:t>
      </w:r>
    </w:p>
    <w:tbl>
      <w:tblPr/>
      <w:tblGrid>
        <w:gridCol w:w="2013"/>
        <w:gridCol w:w="3256"/>
        <w:gridCol w:w="2435"/>
        <w:gridCol w:w="1867"/>
      </w:tblGrid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Последовательность деятельности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педагога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детей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Планируемый 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Мотивация на совместную деятельность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исполняет песню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музыки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Е. Машечковой (1 куплет)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детьми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Ребята, меня зовут Фея Музыки – Марина Сергеевна!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заходят под музыку в зал, останавливаются в кругу.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приветствуют педагога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Готовность детей к общению со взрослым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игровой ситуации,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побуждающей интерес детей к деятельности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Предлагает игровую ситуацию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по стране Музыки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Ребята, в этой стране живут музыкальные звуки: высокие и низкие, тихие и громкие, веселые и грустные, быстрые и медленные… Если вам это интересно, мы можем познакомиться с ними.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выражают свое мнение о путешествии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Готовность детей к совместной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знаний детей о музыкальных звуках,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вовлечение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действие и слушание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Р. озвучивает построчно песню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Звуки музыки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сл. М.Цейтлиной, муз. Р.Роджерса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 – воробушка гнездо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Показывает иллюстрацию, просит показать голосом как поет мама-птичка и птенчики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 – деревья во дворе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Р. просит показать как качаются деревья под музыку.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Ветерок и Ветер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Хороводный шаг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исполняют голосом высокие и низкие звуки.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выполняют легкие покачивания кистями рук и сильные движения руками из стороны в сторону.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проходят на стульчики.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Демонстрируют навыки звуковысотного слуха.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Демонстрируют навыки динамического слуха.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игровой ситуации на развитие чувства ритма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Р. предлагает помочь Зайчику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 – зайчонка накорми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можно накормить зайчика?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Р. показывает иллюстрации, уточняет действия детей: маленькая морковка – короткий звук (ти), большая морковка длинный звук (ТА)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выражают собственные суждения.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упражнение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коллективно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индивидуально.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Проявляют самостоятельность в высказываниях, различают короткие и длинные звуки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Новое знание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Проблемные вопросы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пропевает следующую ноту: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ФА – в лесу кричит сова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Какие сказочные герои живут в лесу?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Предлагает послушать новое музыкальное произведение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Баба Яга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задает вопросы по характеру произведения: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Какая мелодия сопровождает Бабу Ягу?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звуку она вывокая или низкая, тихая или громкая?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закрыть глаза, какого цвета мелодия Бабы Яги?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чем вам понравилась музыка детей?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какой сказки эти герои?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называют лесных жителей.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выражают эмоциональное отношение к произведению с помощью музыкальных характеристик.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Демонстрируют свое отношение к музыкальному произведению.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Включение детей в творческую исполнительскую деятельность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Организует творческую деятельность детей по музицированию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Вальс-шутка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СОЛЬ – играет детвора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раздает музыкальные инструменты: колокольчики, треугольник, металлофон (металлические, ударные)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Предлагает сыграть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Музыку Дождя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Напоминает приемы игры, предлагает показать детям.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выделяют существенные признаки музыкальных инструментов, обобщают.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Каждый ребёнок берёт по одному музыкальному инструменту.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Выполняют игровые действия индивидуально, подгруппой, коллективно.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демонстрируют навыки элементарного музицирования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Включение детей в самостоятельную певческую деятельность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исполняет: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ЛЯ – запела вся Земля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предлагает угадать по мелодии песню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Песенка друзей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 Герчик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Сначала мы прокатимся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Машине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соберем всех друзей: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артикуляционная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 В. Емельянова – вибрация губ.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объясняет, что когда поют много людей – этот коллектив называется ХОР.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будем исполнять песню хором, для этого всем нужно встать и петь, прислушиваясь друг к другу, не выкрикивая, чтобы наши голоса сливались.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вспоминают название песни.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Индивидуальные ответы детей.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выполняют артикуляционную разминку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Машина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Бр-р-р…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стоя поют.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Проявляют самостоятельность в высказываниях и исполнении.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игровой ситуации.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Включение детей в творческую совместную деятельность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напоминает, что осталась последняя нотка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СИ – танцуем мы легко,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Предлагает мальчикам пригласить девочек и найти себе пару для танца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Отвернись – повернись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напоминает о необходимости внимательно слушать смену музыкальных частей, выполнять движения согласованно со своим партнером.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Чтобы вновь вернуться к ДО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взаимодействуют с партнером, демонстрируют свои танцевальные навыки.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Проявляют инициативу в общении со сверстниками,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партнерские отношения в процессе совместной танцевальной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Самоконтроль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инициирует общее обсуждение, поощряет детей к высказыванию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называют жителей страны Музыки?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Какое настроение бывает у жителей?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чем нам сегодня рассказали звуки?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Какие ноты вы узнали?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исполняет полностью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Звуки музыки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приглашая детей с нотами выйти по порядку.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Наши нотки встали в ряд,</w:t>
            </w:r>
          </w:p>
          <w:p>
            <w:pPr>
              <w:spacing w:before="0" w:after="0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Получился ЗВУКОРЯД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передают свои впечатления о процессе и результатах совместной деятельности.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выходят, встают в один ряд.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Выражают свое мнение, различные эмоции, обобщают свою деятельность.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выстраивают порядок и последовательность нот.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Рефлексия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предлагает сфотографироваться вместе с нотками.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Спасибо, что вы посетили мою удивительную страну. И на память о нашей встрече в стране Музыки я дарю вам фотографию.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фотографируются.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Выражают эмоциональный отклик на событие</w:t>
            </w:r>
          </w:p>
        </w:tc>
      </w:tr>
      <w:tr>
        <w:trPr>
          <w:trHeight w:val="1" w:hRule="atLeast"/>
          <w:jc w:val="left"/>
        </w:trPr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Открытость – ориентация на самостоятельную деятельность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предлагает нарисовать в детском саду или дома жителей страны Музыки, с которыми дети познакомились. И при нашей новой встрече мы устроим выставку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 палитра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свидания, до новых встреч!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Р. исполняет песню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Музыки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куплет)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Получают домашнее задание.</w:t>
            </w:r>
          </w:p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Дети выходят под музыку из зала.</w:t>
            </w:r>
          </w:p>
        </w:tc>
        <w:tc>
          <w:tcPr>
            <w:tcW w:w="1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75" w:after="375" w:line="240"/>
              <w:ind w:right="30" w:left="3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Проявляют положительный эмоциональный отклик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andia.ru/text/category/vidi_deyatelmznosti/" Id="docRId1" Type="http://schemas.openxmlformats.org/officeDocument/2006/relationships/hyperlink"/><Relationship TargetMode="External" Target="http://pandia.ru/text/category/koll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pandia.ru/text/category/vzaimootnoshenie/" Id="docRId0" Type="http://schemas.openxmlformats.org/officeDocument/2006/relationships/hyperlink"/><Relationship TargetMode="External" Target="http://pandia.ru/text/category/vovlechenie/" Id="docRId2" Type="http://schemas.openxmlformats.org/officeDocument/2006/relationships/hyperlink"/><Relationship TargetMode="External" Target="http://pandia.ru/text/category/artikulyatciya/" Id="docRId4" Type="http://schemas.openxmlformats.org/officeDocument/2006/relationships/hyperlink"/><Relationship Target="styles.xml" Id="docRId6" Type="http://schemas.openxmlformats.org/officeDocument/2006/relationships/styles"/></Relationships>
</file>