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DE" w:rsidRPr="0052590E" w:rsidRDefault="00B25EDE" w:rsidP="00B25E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90E">
        <w:rPr>
          <w:rFonts w:ascii="Times New Roman" w:hAnsi="Times New Roman" w:cs="Times New Roman"/>
          <w:b/>
          <w:bCs/>
          <w:sz w:val="28"/>
          <w:szCs w:val="28"/>
        </w:rPr>
        <w:t>Межличностное взаимодействие субъектов образовательного процесса при реализации инклюзивной практики</w:t>
      </w:r>
    </w:p>
    <w:p w:rsidR="00B25EDE" w:rsidRPr="0052590E" w:rsidRDefault="00B25EDE" w:rsidP="00B25E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90E">
        <w:rPr>
          <w:rFonts w:ascii="Times New Roman" w:hAnsi="Times New Roman" w:cs="Times New Roman"/>
          <w:b/>
          <w:bCs/>
          <w:sz w:val="28"/>
          <w:szCs w:val="28"/>
        </w:rPr>
        <w:t>в дошкольной образовательной организации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0E">
        <w:rPr>
          <w:rFonts w:ascii="Times New Roman" w:hAnsi="Times New Roman" w:cs="Times New Roman"/>
          <w:sz w:val="28"/>
          <w:szCs w:val="28"/>
        </w:rPr>
        <w:t xml:space="preserve">Тенденции развития дошкольного образования отражают изменения мирового и российского образования. В дошкольном образовании наметился ряд противоположных тенденций в связи с модернизацией и реформой российского образования, что в первую очередь коснулось процессов развития и функционирования ДОО. Качественной перестройке оснований деятельности дошкольных учреждений мешает ограниченность ресурсов, хотя ДОО и демонстрируют установку на развитие и открытость. 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0E">
        <w:rPr>
          <w:rFonts w:ascii="Times New Roman" w:hAnsi="Times New Roman" w:cs="Times New Roman"/>
          <w:sz w:val="28"/>
          <w:szCs w:val="28"/>
        </w:rPr>
        <w:t xml:space="preserve">Г. Б. Корнетов считает, что перестройка позиций педагогического взаимодействия субъектов дошкольного образования отражает смену авторитарной педагогики на </w:t>
      </w:r>
      <w:proofErr w:type="spellStart"/>
      <w:r w:rsidRPr="0052590E">
        <w:rPr>
          <w:rFonts w:ascii="Times New Roman" w:hAnsi="Times New Roman" w:cs="Times New Roman"/>
          <w:sz w:val="28"/>
          <w:szCs w:val="28"/>
        </w:rPr>
        <w:t>манипулятивную</w:t>
      </w:r>
      <w:proofErr w:type="spellEnd"/>
      <w:r w:rsidRPr="0052590E">
        <w:rPr>
          <w:rFonts w:ascii="Times New Roman" w:hAnsi="Times New Roman" w:cs="Times New Roman"/>
          <w:sz w:val="28"/>
          <w:szCs w:val="28"/>
        </w:rPr>
        <w:t xml:space="preserve"> с ориент</w:t>
      </w:r>
      <w:r>
        <w:rPr>
          <w:rFonts w:ascii="Times New Roman" w:hAnsi="Times New Roman" w:cs="Times New Roman"/>
          <w:sz w:val="28"/>
          <w:szCs w:val="28"/>
        </w:rPr>
        <w:t>иром на педагогику поддержки (34</w:t>
      </w:r>
      <w:r w:rsidRPr="0052590E">
        <w:rPr>
          <w:rFonts w:ascii="Times New Roman" w:hAnsi="Times New Roman" w:cs="Times New Roman"/>
          <w:sz w:val="28"/>
          <w:szCs w:val="28"/>
        </w:rPr>
        <w:t>).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0E">
        <w:rPr>
          <w:rFonts w:ascii="Times New Roman" w:hAnsi="Times New Roman" w:cs="Times New Roman"/>
          <w:sz w:val="28"/>
          <w:szCs w:val="28"/>
        </w:rPr>
        <w:t xml:space="preserve">Продуктивность развития ДОО зависит от осознанности необходимости и стремления педагогов направить собственную деятельность на внутренние потребности и возможности, внешние требования и ожидания социума. Для этого необходимо организовать взаимодействие в системе «педагог – ребенок – родитель». 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0E">
        <w:rPr>
          <w:rFonts w:ascii="Times New Roman" w:hAnsi="Times New Roman" w:cs="Times New Roman"/>
          <w:sz w:val="28"/>
          <w:szCs w:val="28"/>
        </w:rPr>
        <w:t xml:space="preserve">Переход к субъект-субъектному взаимодействию знаменует собой развитие </w:t>
      </w:r>
      <w:proofErr w:type="spellStart"/>
      <w:r w:rsidRPr="0052590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52590E">
        <w:rPr>
          <w:rFonts w:ascii="Times New Roman" w:hAnsi="Times New Roman" w:cs="Times New Roman"/>
          <w:sz w:val="28"/>
          <w:szCs w:val="28"/>
        </w:rPr>
        <w:t xml:space="preserve"> в деятельности субъектов образовательного процесса в ДОО. 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52590E">
        <w:rPr>
          <w:rFonts w:ascii="Times New Roman" w:hAnsi="Times New Roman" w:cs="Times New Roman"/>
          <w:sz w:val="28"/>
          <w:szCs w:val="28"/>
        </w:rPr>
        <w:t xml:space="preserve">педагогическое сотрудничество сталкивается с подлинным взаимодействием управляющей и управляемой подсистем ДОО. Воздействие управляющей системы позволяет перевести управляемую подсистему в позицию субъекта собственной деятельности, иногда взаимодействия, что обусловлено </w:t>
      </w:r>
      <w:proofErr w:type="spellStart"/>
      <w:r w:rsidRPr="0052590E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52590E">
        <w:rPr>
          <w:rFonts w:ascii="Times New Roman" w:hAnsi="Times New Roman" w:cs="Times New Roman"/>
          <w:sz w:val="28"/>
          <w:szCs w:val="28"/>
        </w:rPr>
        <w:t xml:space="preserve"> предпосылок реализации </w:t>
      </w:r>
      <w:proofErr w:type="spellStart"/>
      <w:r w:rsidRPr="0052590E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52590E">
        <w:rPr>
          <w:rFonts w:ascii="Times New Roman" w:hAnsi="Times New Roman" w:cs="Times New Roman"/>
          <w:sz w:val="28"/>
          <w:szCs w:val="28"/>
        </w:rPr>
        <w:t xml:space="preserve"> объектом управления. Ребенок, родители и педагоги не являются реальными участниками </w:t>
      </w:r>
      <w:proofErr w:type="spellStart"/>
      <w:r w:rsidRPr="0052590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52590E">
        <w:rPr>
          <w:rFonts w:ascii="Times New Roman" w:hAnsi="Times New Roman" w:cs="Times New Roman"/>
          <w:sz w:val="28"/>
          <w:szCs w:val="28"/>
        </w:rPr>
        <w:t xml:space="preserve">, так как не оказывают </w:t>
      </w:r>
      <w:r w:rsidRPr="0052590E">
        <w:rPr>
          <w:rFonts w:ascii="Times New Roman" w:hAnsi="Times New Roman" w:cs="Times New Roman"/>
          <w:sz w:val="28"/>
          <w:szCs w:val="28"/>
        </w:rPr>
        <w:lastRenderedPageBreak/>
        <w:t>подлинно управляющего воздействия на систему управления и процесс принятия решений.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0E">
        <w:rPr>
          <w:rFonts w:ascii="Times New Roman" w:hAnsi="Times New Roman" w:cs="Times New Roman"/>
          <w:sz w:val="28"/>
          <w:szCs w:val="28"/>
        </w:rPr>
        <w:t xml:space="preserve">Необеспеченность условий развития подлинного </w:t>
      </w:r>
      <w:proofErr w:type="spellStart"/>
      <w:r w:rsidRPr="0052590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52590E">
        <w:rPr>
          <w:rFonts w:ascii="Times New Roman" w:hAnsi="Times New Roman" w:cs="Times New Roman"/>
          <w:sz w:val="28"/>
          <w:szCs w:val="28"/>
        </w:rPr>
        <w:t xml:space="preserve"> и самоуправления в управленческом механизме ДОО, самым негативным образом сказывается на качестве образовательной деятельности. Демократизация управления и повышение качества дошкольного образования возможно при предоставлении реальной самостоятельности, свободы выбора действий, ответственности и принятия решений субъектом развития. Это возможно при организации педагогического взаимодействия на основе субъект-субъектных отношений, </w:t>
      </w:r>
      <w:proofErr w:type="spellStart"/>
      <w:r w:rsidRPr="0052590E">
        <w:rPr>
          <w:rFonts w:ascii="Times New Roman" w:hAnsi="Times New Roman" w:cs="Times New Roman"/>
          <w:sz w:val="28"/>
          <w:szCs w:val="28"/>
        </w:rPr>
        <w:t>равноактивном</w:t>
      </w:r>
      <w:proofErr w:type="spellEnd"/>
      <w:r w:rsidRPr="0052590E">
        <w:rPr>
          <w:rFonts w:ascii="Times New Roman" w:hAnsi="Times New Roman" w:cs="Times New Roman"/>
          <w:sz w:val="28"/>
          <w:szCs w:val="28"/>
        </w:rPr>
        <w:t xml:space="preserve"> участии субъектов образовательного процесса в управлении, повышении инициальной роли субъектов. 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Зинович</w:t>
      </w:r>
      <w:proofErr w:type="spellEnd"/>
      <w:r w:rsidRPr="0031295B">
        <w:rPr>
          <w:rFonts w:ascii="Times New Roman" w:hAnsi="Times New Roman" w:cs="Times New Roman"/>
          <w:sz w:val="28"/>
          <w:szCs w:val="28"/>
        </w:rPr>
        <w:t xml:space="preserve"> определяет область совпадения взаимодействующих субъектов, отвечающую за </w:t>
      </w:r>
      <w:proofErr w:type="spellStart"/>
      <w:r w:rsidRPr="0031295B">
        <w:rPr>
          <w:rFonts w:ascii="Times New Roman" w:hAnsi="Times New Roman" w:cs="Times New Roman"/>
          <w:sz w:val="28"/>
          <w:szCs w:val="28"/>
        </w:rPr>
        <w:t>взаиморазвитие</w:t>
      </w:r>
      <w:proofErr w:type="spellEnd"/>
      <w:r w:rsidRPr="0031295B">
        <w:rPr>
          <w:rFonts w:ascii="Times New Roman" w:hAnsi="Times New Roman" w:cs="Times New Roman"/>
          <w:sz w:val="28"/>
          <w:szCs w:val="28"/>
        </w:rPr>
        <w:t xml:space="preserve"> взаимодействующих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(22</w:t>
      </w:r>
      <w:r w:rsidRPr="0052590E">
        <w:rPr>
          <w:rFonts w:ascii="Times New Roman" w:hAnsi="Times New Roman" w:cs="Times New Roman"/>
          <w:sz w:val="28"/>
          <w:szCs w:val="28"/>
        </w:rPr>
        <w:t xml:space="preserve">). От взаимодействия с педагогом зависит представление ребенком мира культуры.  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0E">
        <w:rPr>
          <w:rFonts w:ascii="Times New Roman" w:hAnsi="Times New Roman" w:cs="Times New Roman"/>
          <w:sz w:val="28"/>
          <w:szCs w:val="28"/>
        </w:rPr>
        <w:t xml:space="preserve">Пересечение общения педагога и ребенка порождает со-общность совокупного субъекта развития, способствующее облегчению понимания. 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0E"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Pr="0052590E">
        <w:rPr>
          <w:rFonts w:ascii="Times New Roman" w:hAnsi="Times New Roman" w:cs="Times New Roman"/>
          <w:sz w:val="28"/>
          <w:szCs w:val="28"/>
        </w:rPr>
        <w:t>Зинович</w:t>
      </w:r>
      <w:proofErr w:type="spellEnd"/>
      <w:r w:rsidRPr="0052590E">
        <w:rPr>
          <w:rFonts w:ascii="Times New Roman" w:hAnsi="Times New Roman" w:cs="Times New Roman"/>
          <w:sz w:val="28"/>
          <w:szCs w:val="28"/>
        </w:rPr>
        <w:t xml:space="preserve"> видит ценность диалога между педагогом и ребенком в передаче информации между непересекающимися частями, в результате чего происходит полноценный обмен смыслами</w:t>
      </w:r>
      <w:r>
        <w:rPr>
          <w:rFonts w:ascii="Times New Roman" w:hAnsi="Times New Roman" w:cs="Times New Roman"/>
          <w:sz w:val="28"/>
          <w:szCs w:val="28"/>
        </w:rPr>
        <w:t>, позициями и мировоззрением (22</w:t>
      </w:r>
      <w:r w:rsidRPr="0052590E">
        <w:rPr>
          <w:rFonts w:ascii="Times New Roman" w:hAnsi="Times New Roman" w:cs="Times New Roman"/>
          <w:sz w:val="28"/>
          <w:szCs w:val="28"/>
        </w:rPr>
        <w:t>).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0E">
        <w:rPr>
          <w:rFonts w:ascii="Times New Roman" w:hAnsi="Times New Roman" w:cs="Times New Roman"/>
          <w:sz w:val="28"/>
          <w:szCs w:val="28"/>
        </w:rPr>
        <w:t xml:space="preserve">Привлечение сторон субъекта, опосредованно влияющих на анализируемые явления, помогает объяснить причины, процесс и результаты взаимодействия, которое является сложной диалогической структурой, для полноценного анализа которой необходимо рассмотрение всех компонентов в их влиянии друг на друга. 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0E">
        <w:rPr>
          <w:rFonts w:ascii="Times New Roman" w:hAnsi="Times New Roman" w:cs="Times New Roman"/>
          <w:sz w:val="28"/>
          <w:szCs w:val="28"/>
        </w:rPr>
        <w:t xml:space="preserve">Одной из тенденций развития взаимодействия является саморазвитие педагогов. О. В. Зеленская считает, что личность педагога и его </w:t>
      </w:r>
      <w:r w:rsidRPr="0052590E">
        <w:rPr>
          <w:rFonts w:ascii="Times New Roman" w:hAnsi="Times New Roman" w:cs="Times New Roman"/>
          <w:sz w:val="28"/>
          <w:szCs w:val="28"/>
        </w:rPr>
        <w:lastRenderedPageBreak/>
        <w:t>самореализация влияет на эффективность обр</w:t>
      </w:r>
      <w:r>
        <w:rPr>
          <w:rFonts w:ascii="Times New Roman" w:hAnsi="Times New Roman" w:cs="Times New Roman"/>
          <w:sz w:val="28"/>
          <w:szCs w:val="28"/>
        </w:rPr>
        <w:t>азования и развитие ребенка (20)</w:t>
      </w:r>
      <w:r w:rsidRPr="0052590E">
        <w:rPr>
          <w:rFonts w:ascii="Times New Roman" w:hAnsi="Times New Roman" w:cs="Times New Roman"/>
          <w:sz w:val="28"/>
          <w:szCs w:val="28"/>
        </w:rPr>
        <w:t>.</w:t>
      </w:r>
    </w:p>
    <w:p w:rsidR="00B25EDE" w:rsidRPr="0052590E" w:rsidRDefault="00B25EDE" w:rsidP="00B2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0E">
        <w:rPr>
          <w:rFonts w:ascii="Times New Roman" w:hAnsi="Times New Roman" w:cs="Times New Roman"/>
          <w:sz w:val="28"/>
          <w:szCs w:val="28"/>
        </w:rPr>
        <w:t xml:space="preserve">Таким образом, стиль и направленность на взаимодействие педагога, а также уровень его саморазвития являются основным механизмом и условием перехода к оптимальному взаимодействию. Эти компоненты находят свое отражение в позициях и функциях педагога, </w:t>
      </w:r>
      <w:proofErr w:type="spellStart"/>
      <w:r w:rsidRPr="0052590E">
        <w:rPr>
          <w:rFonts w:ascii="Times New Roman" w:hAnsi="Times New Roman" w:cs="Times New Roman"/>
          <w:sz w:val="28"/>
          <w:szCs w:val="28"/>
        </w:rPr>
        <w:t>опредмечивающих</w:t>
      </w:r>
      <w:proofErr w:type="spellEnd"/>
      <w:r w:rsidRPr="0052590E">
        <w:rPr>
          <w:rFonts w:ascii="Times New Roman" w:hAnsi="Times New Roman" w:cs="Times New Roman"/>
          <w:sz w:val="28"/>
          <w:szCs w:val="28"/>
        </w:rPr>
        <w:t xml:space="preserve"> его базовые профессионально-личностные характеристики. </w:t>
      </w:r>
    </w:p>
    <w:p w:rsidR="00316D08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>
      <w:pPr>
        <w:rPr>
          <w:rFonts w:ascii="Times New Roman" w:hAnsi="Times New Roman" w:cs="Times New Roman"/>
          <w:sz w:val="28"/>
          <w:szCs w:val="28"/>
        </w:rPr>
      </w:pPr>
    </w:p>
    <w:p w:rsidR="00B25EDE" w:rsidRDefault="00B25EDE" w:rsidP="00B25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D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25EDE" w:rsidRPr="0066697E" w:rsidRDefault="00B25EDE" w:rsidP="00B25EDE">
      <w:pPr>
        <w:pStyle w:val="a3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7E">
        <w:rPr>
          <w:rFonts w:ascii="Times New Roman" w:hAnsi="Times New Roman" w:cs="Times New Roman"/>
          <w:sz w:val="28"/>
          <w:szCs w:val="28"/>
        </w:rPr>
        <w:t xml:space="preserve">Зеленская, О. В. Профессиональная самореализация воспитателей ДОУ </w:t>
      </w:r>
      <w:r w:rsidRPr="006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</w:t>
      </w:r>
      <w:r w:rsidRPr="0066697E">
        <w:rPr>
          <w:rFonts w:ascii="Times New Roman" w:hAnsi="Times New Roman" w:cs="Times New Roman"/>
          <w:sz w:val="28"/>
          <w:szCs w:val="28"/>
        </w:rPr>
        <w:t xml:space="preserve"> // </w:t>
      </w:r>
      <w:r w:rsidRPr="00666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Ежегодник Российского психологического общества: Материалы 3-го </w:t>
      </w:r>
      <w:proofErr w:type="spellStart"/>
      <w:r w:rsidRPr="0066697E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</w:t>
      </w:r>
      <w:proofErr w:type="spellEnd"/>
      <w:r w:rsidRPr="0066697E">
        <w:rPr>
          <w:rFonts w:ascii="Times New Roman" w:hAnsi="Times New Roman" w:cs="Times New Roman"/>
          <w:sz w:val="28"/>
          <w:szCs w:val="28"/>
          <w:shd w:val="clear" w:color="auto" w:fill="FFFFFF"/>
        </w:rPr>
        <w:t>. съезда психологов, 25 – 28 июня 2003 г. – СПб.: Изд-во С.-</w:t>
      </w:r>
      <w:proofErr w:type="spellStart"/>
      <w:r w:rsidRPr="0066697E">
        <w:rPr>
          <w:rFonts w:ascii="Times New Roman" w:hAnsi="Times New Roman" w:cs="Times New Roman"/>
          <w:sz w:val="28"/>
          <w:szCs w:val="28"/>
          <w:shd w:val="clear" w:color="auto" w:fill="FFFFFF"/>
        </w:rPr>
        <w:t>Петеб</w:t>
      </w:r>
      <w:proofErr w:type="spellEnd"/>
      <w:r w:rsidRPr="0066697E">
        <w:rPr>
          <w:rFonts w:ascii="Times New Roman" w:hAnsi="Times New Roman" w:cs="Times New Roman"/>
          <w:sz w:val="28"/>
          <w:szCs w:val="28"/>
          <w:shd w:val="clear" w:color="auto" w:fill="FFFFFF"/>
        </w:rPr>
        <w:t>. ун-та, 2003. – Т. 3. – С. 434 – 438.</w:t>
      </w:r>
    </w:p>
    <w:p w:rsidR="00B25EDE" w:rsidRPr="0066697E" w:rsidRDefault="00B25EDE" w:rsidP="00B25EDE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6697E">
        <w:rPr>
          <w:rFonts w:ascii="Times New Roman" w:hAnsi="Times New Roman" w:cs="Times New Roman"/>
          <w:sz w:val="28"/>
          <w:szCs w:val="28"/>
        </w:rPr>
        <w:t>Зинович</w:t>
      </w:r>
      <w:proofErr w:type="spellEnd"/>
      <w:r w:rsidRPr="0066697E">
        <w:rPr>
          <w:rFonts w:ascii="Times New Roman" w:hAnsi="Times New Roman" w:cs="Times New Roman"/>
          <w:sz w:val="28"/>
          <w:szCs w:val="28"/>
        </w:rPr>
        <w:t xml:space="preserve">, А. М. Стратегия взаимодействия педагога и ребенка в развитии дошкольника </w:t>
      </w:r>
      <w:r w:rsidRPr="006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</w:t>
      </w:r>
      <w:r w:rsidRPr="0066697E">
        <w:rPr>
          <w:rFonts w:ascii="Times New Roman" w:hAnsi="Times New Roman" w:cs="Times New Roman"/>
          <w:sz w:val="28"/>
          <w:szCs w:val="28"/>
        </w:rPr>
        <w:t xml:space="preserve"> // </w:t>
      </w:r>
      <w:r w:rsidRPr="00666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Ежегодник Российского психологического общества: Материалы 3-го </w:t>
      </w:r>
      <w:proofErr w:type="spellStart"/>
      <w:r w:rsidRPr="0066697E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</w:t>
      </w:r>
      <w:proofErr w:type="spellEnd"/>
      <w:r w:rsidRPr="0066697E">
        <w:rPr>
          <w:rFonts w:ascii="Times New Roman" w:hAnsi="Times New Roman" w:cs="Times New Roman"/>
          <w:sz w:val="28"/>
          <w:szCs w:val="28"/>
          <w:shd w:val="clear" w:color="auto" w:fill="FFFFFF"/>
        </w:rPr>
        <w:t>. съезда психологов, 25 – 28 июня 2003 г. – СПб.: Изд-во С.-</w:t>
      </w:r>
      <w:proofErr w:type="spellStart"/>
      <w:r w:rsidRPr="0066697E">
        <w:rPr>
          <w:rFonts w:ascii="Times New Roman" w:hAnsi="Times New Roman" w:cs="Times New Roman"/>
          <w:sz w:val="28"/>
          <w:szCs w:val="28"/>
          <w:shd w:val="clear" w:color="auto" w:fill="FFFFFF"/>
        </w:rPr>
        <w:t>Петеб</w:t>
      </w:r>
      <w:proofErr w:type="spellEnd"/>
      <w:r w:rsidRPr="0066697E">
        <w:rPr>
          <w:rFonts w:ascii="Times New Roman" w:hAnsi="Times New Roman" w:cs="Times New Roman"/>
          <w:sz w:val="28"/>
          <w:szCs w:val="28"/>
          <w:shd w:val="clear" w:color="auto" w:fill="FFFFFF"/>
        </w:rPr>
        <w:t>. ун-та, 2003. – Т. 3. – С. 445 – 447.</w:t>
      </w:r>
    </w:p>
    <w:p w:rsidR="00B25EDE" w:rsidRPr="0066697E" w:rsidRDefault="00B25EDE" w:rsidP="00B25EDE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7E">
        <w:rPr>
          <w:rFonts w:ascii="Times New Roman" w:hAnsi="Times New Roman" w:cs="Times New Roman"/>
          <w:sz w:val="28"/>
          <w:szCs w:val="28"/>
        </w:rPr>
        <w:t xml:space="preserve">Корнетов, Г. Б. История педагогики </w:t>
      </w:r>
      <w:r w:rsidRPr="006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</w:t>
      </w:r>
      <w:r w:rsidRPr="0066697E">
        <w:rPr>
          <w:rFonts w:ascii="Times New Roman" w:hAnsi="Times New Roman" w:cs="Times New Roman"/>
          <w:sz w:val="28"/>
          <w:szCs w:val="28"/>
        </w:rPr>
        <w:t>: монография / Г. Б. Корнетов. – М.: АСОУ, 2013. – 460 с.</w:t>
      </w:r>
    </w:p>
    <w:p w:rsidR="00B25EDE" w:rsidRPr="00B25EDE" w:rsidRDefault="00B25EDE" w:rsidP="00B25EDE">
      <w:pPr>
        <w:pStyle w:val="a3"/>
        <w:ind w:left="644"/>
        <w:rPr>
          <w:b/>
        </w:rPr>
      </w:pPr>
      <w:bookmarkStart w:id="0" w:name="_GoBack"/>
      <w:bookmarkEnd w:id="0"/>
    </w:p>
    <w:sectPr w:rsidR="00B25EDE" w:rsidRPr="00B2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5C6"/>
    <w:multiLevelType w:val="hybridMultilevel"/>
    <w:tmpl w:val="1E5E4478"/>
    <w:lvl w:ilvl="0" w:tplc="E926E1B8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E7769C"/>
    <w:multiLevelType w:val="multilevel"/>
    <w:tmpl w:val="37CAA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3A3FE0"/>
    <w:multiLevelType w:val="hybridMultilevel"/>
    <w:tmpl w:val="4D809C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7A037D"/>
    <w:multiLevelType w:val="hybridMultilevel"/>
    <w:tmpl w:val="77021FCA"/>
    <w:lvl w:ilvl="0" w:tplc="0C0694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A02664"/>
    <w:multiLevelType w:val="hybridMultilevel"/>
    <w:tmpl w:val="13783D42"/>
    <w:lvl w:ilvl="0" w:tplc="E926E1B8">
      <w:start w:val="1"/>
      <w:numFmt w:val="bullet"/>
      <w:lvlText w:val=""/>
      <w:lvlJc w:val="left"/>
      <w:pPr>
        <w:ind w:left="1428" w:hanging="360"/>
      </w:pPr>
      <w:rPr>
        <w:rFonts w:ascii="Symbol" w:eastAsia="Times New Roman" w:hAnsi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F144D5"/>
    <w:multiLevelType w:val="hybridMultilevel"/>
    <w:tmpl w:val="AE7E9EAA"/>
    <w:lvl w:ilvl="0" w:tplc="E926E1B8">
      <w:start w:val="1"/>
      <w:numFmt w:val="bullet"/>
      <w:lvlText w:val=""/>
      <w:lvlJc w:val="left"/>
      <w:pPr>
        <w:ind w:left="1428" w:hanging="360"/>
      </w:pPr>
      <w:rPr>
        <w:rFonts w:ascii="Symbol" w:eastAsia="Times New Roman" w:hAnsi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B748FD"/>
    <w:multiLevelType w:val="hybridMultilevel"/>
    <w:tmpl w:val="BE82FAB2"/>
    <w:lvl w:ilvl="0" w:tplc="E926E1B8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5648B6"/>
    <w:multiLevelType w:val="hybridMultilevel"/>
    <w:tmpl w:val="72E4F626"/>
    <w:lvl w:ilvl="0" w:tplc="E926E1B8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DB1E2A"/>
    <w:multiLevelType w:val="hybridMultilevel"/>
    <w:tmpl w:val="E23A894E"/>
    <w:lvl w:ilvl="0" w:tplc="E926E1B8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33201D"/>
    <w:multiLevelType w:val="hybridMultilevel"/>
    <w:tmpl w:val="54F227B2"/>
    <w:lvl w:ilvl="0" w:tplc="E926E1B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E926E1B8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AB3D21"/>
    <w:multiLevelType w:val="hybridMultilevel"/>
    <w:tmpl w:val="D35C20B0"/>
    <w:lvl w:ilvl="0" w:tplc="E926E1B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E926E1B8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9F5643"/>
    <w:multiLevelType w:val="hybridMultilevel"/>
    <w:tmpl w:val="256CFA9E"/>
    <w:lvl w:ilvl="0" w:tplc="E926E1B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F832592"/>
    <w:multiLevelType w:val="hybridMultilevel"/>
    <w:tmpl w:val="BD608BB2"/>
    <w:lvl w:ilvl="0" w:tplc="9A342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36"/>
    <w:rsid w:val="000D062A"/>
    <w:rsid w:val="006418CA"/>
    <w:rsid w:val="00924636"/>
    <w:rsid w:val="00B2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A515"/>
  <w15:chartTrackingRefBased/>
  <w15:docId w15:val="{98920A6A-22D2-4B7D-A58E-CBBF2C3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D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EDE"/>
    <w:pPr>
      <w:spacing w:after="0" w:line="240" w:lineRule="auto"/>
      <w:ind w:left="720"/>
    </w:pPr>
    <w:rPr>
      <w:sz w:val="24"/>
      <w:szCs w:val="24"/>
    </w:rPr>
  </w:style>
  <w:style w:type="paragraph" w:customStyle="1" w:styleId="Default">
    <w:name w:val="Default"/>
    <w:uiPriority w:val="99"/>
    <w:rsid w:val="00B25ED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4">
    <w:name w:val="No Spacing"/>
    <w:uiPriority w:val="99"/>
    <w:qFormat/>
    <w:rsid w:val="00B25EDE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2</cp:revision>
  <dcterms:created xsi:type="dcterms:W3CDTF">2019-11-18T03:16:00Z</dcterms:created>
  <dcterms:modified xsi:type="dcterms:W3CDTF">2019-11-18T03:21:00Z</dcterms:modified>
</cp:coreProperties>
</file>